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20"/>
        <w:jc w:val="center"/>
        <w:textAlignment w:val="auto"/>
        <w:rPr>
          <w:rFonts w:hint="eastAsia" w:ascii="方正小标宋_GBK" w:hAnsi="方正小标宋简体" w:eastAsia="方正小标宋_GBK" w:cs="方正小标宋简体"/>
          <w:bCs/>
          <w:color w:val="auto"/>
          <w:sz w:val="44"/>
          <w:szCs w:val="44"/>
        </w:rPr>
      </w:pPr>
      <w:r>
        <w:rPr>
          <w:rFonts w:hint="eastAsia" w:ascii="方正小标宋_GBK" w:hAnsi="方正小标宋简体" w:eastAsia="方正小标宋_GBK" w:cs="方正小标宋简体"/>
          <w:bCs/>
          <w:color w:val="auto"/>
          <w:sz w:val="44"/>
          <w:szCs w:val="44"/>
        </w:rPr>
        <w:t>柳州市</w:t>
      </w:r>
      <w:r>
        <w:rPr>
          <w:rFonts w:hint="eastAsia" w:ascii="方正小标宋_GBK" w:hAnsi="方正小标宋简体" w:eastAsia="方正小标宋_GBK" w:cs="方正小标宋简体"/>
          <w:bCs/>
          <w:color w:val="auto"/>
          <w:sz w:val="44"/>
          <w:szCs w:val="44"/>
          <w:lang w:eastAsia="zh-CN"/>
        </w:rPr>
        <w:t>“人才飞地”管理</w:t>
      </w:r>
      <w:r>
        <w:rPr>
          <w:rFonts w:hint="eastAsia" w:ascii="方正小标宋_GBK" w:hAnsi="方正小标宋简体" w:eastAsia="方正小标宋_GBK" w:cs="方正小标宋简体"/>
          <w:bCs/>
          <w:color w:val="auto"/>
          <w:sz w:val="44"/>
          <w:szCs w:val="44"/>
        </w:rPr>
        <w:t>暂行办法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eastAsia="zh-CN"/>
        </w:rPr>
      </w:pPr>
      <w:bookmarkStart w:id="0" w:name="_Hlk82112341"/>
      <w:r>
        <w:rPr>
          <w:rFonts w:hint="eastAsia" w:ascii="黑体" w:hAnsi="黑体" w:eastAsia="黑体" w:cs="黑体"/>
          <w:color w:val="auto"/>
          <w:sz w:val="32"/>
          <w:szCs w:val="32"/>
          <w:lang w:eastAsia="zh-CN"/>
        </w:rPr>
        <w:t>（征求意见稿）</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eastAsia="zh-CN"/>
        </w:rPr>
      </w:pPr>
      <w:bookmarkStart w:id="6" w:name="_GoBack"/>
      <w:bookmarkEnd w:id="6"/>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w:t>
      </w:r>
      <w:bookmarkEnd w:id="0"/>
      <w:r>
        <w:rPr>
          <w:rFonts w:hint="eastAsia" w:ascii="黑体" w:hAnsi="黑体" w:eastAsia="黑体" w:cs="黑体"/>
          <w:color w:val="auto"/>
          <w:sz w:val="32"/>
          <w:szCs w:val="32"/>
        </w:rPr>
        <w:tab/>
      </w:r>
      <w:r>
        <w:rPr>
          <w:rFonts w:hint="eastAsia" w:ascii="黑体" w:hAnsi="黑体" w:eastAsia="黑体" w:cs="黑体"/>
          <w:color w:val="auto"/>
          <w:sz w:val="32"/>
          <w:szCs w:val="32"/>
        </w:rPr>
        <w:t>总</w:t>
      </w:r>
      <w:r>
        <w:rPr>
          <w:rFonts w:hint="eastAsia" w:ascii="黑体" w:hAnsi="黑体" w:eastAsia="黑体" w:cs="黑体"/>
          <w:color w:val="auto"/>
          <w:sz w:val="32"/>
          <w:szCs w:val="32"/>
        </w:rPr>
        <w:tab/>
      </w:r>
      <w:r>
        <w:rPr>
          <w:rFonts w:hint="eastAsia" w:ascii="黑体" w:hAnsi="黑体" w:eastAsia="黑体" w:cs="黑体"/>
          <w:color w:val="auto"/>
          <w:sz w:val="32"/>
          <w:szCs w:val="32"/>
        </w:rPr>
        <w:t>则</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i w:val="0"/>
          <w:iCs w:val="0"/>
          <w:color w:val="auto"/>
          <w:kern w:val="2"/>
          <w:sz w:val="32"/>
          <w:szCs w:val="32"/>
        </w:rPr>
      </w:pPr>
      <w:r>
        <w:rPr>
          <w:rFonts w:ascii="黑体" w:hAnsi="黑体" w:eastAsia="黑体" w:cs="黑体"/>
          <w:b w:val="0"/>
          <w:color w:val="auto"/>
          <w:kern w:val="2"/>
          <w:sz w:val="32"/>
          <w:szCs w:val="32"/>
        </w:rPr>
        <w:t>第一条</w:t>
      </w:r>
      <w:r>
        <w:rPr>
          <w:rFonts w:ascii="仿宋_GB2312" w:hAnsi="仿宋_GB2312" w:eastAsia="仿宋_GB2312" w:cs="仿宋_GB2312"/>
          <w:b w:val="0"/>
          <w:color w:val="auto"/>
          <w:kern w:val="2"/>
          <w:sz w:val="32"/>
          <w:szCs w:val="32"/>
        </w:rPr>
        <w:t xml:space="preserve"> </w:t>
      </w:r>
      <w:r>
        <w:rPr>
          <w:rFonts w:ascii="仿宋_GB2312" w:hAnsi="仿宋_GB2312" w:eastAsia="仿宋_GB2312" w:cs="仿宋_GB2312"/>
          <w:b w:val="0"/>
          <w:i w:val="0"/>
          <w:iCs w:val="0"/>
          <w:color w:val="auto"/>
          <w:kern w:val="2"/>
          <w:sz w:val="32"/>
          <w:szCs w:val="32"/>
        </w:rPr>
        <w:t>为了深入实施</w:t>
      </w:r>
      <w:r>
        <w:rPr>
          <w:rFonts w:hint="eastAsia" w:ascii="仿宋_GB2312" w:hAnsi="仿宋_GB2312" w:eastAsia="仿宋_GB2312" w:cs="仿宋_GB2312"/>
          <w:b w:val="0"/>
          <w:i w:val="0"/>
          <w:iCs w:val="0"/>
          <w:color w:val="auto"/>
          <w:kern w:val="2"/>
          <w:sz w:val="32"/>
          <w:szCs w:val="32"/>
          <w:lang w:eastAsia="zh-CN"/>
        </w:rPr>
        <w:t>柳州市</w:t>
      </w:r>
      <w:r>
        <w:rPr>
          <w:rFonts w:ascii="仿宋_GB2312" w:hAnsi="仿宋_GB2312" w:eastAsia="仿宋_GB2312" w:cs="仿宋_GB2312"/>
          <w:b w:val="0"/>
          <w:i w:val="0"/>
          <w:iCs w:val="0"/>
          <w:color w:val="auto"/>
          <w:kern w:val="2"/>
          <w:sz w:val="32"/>
          <w:szCs w:val="32"/>
        </w:rPr>
        <w:t>“人才强市”战略，进一步推进创新驱动发展，根据广西壮族自治区党委、政府办公厅《关于进一步深化科技体制改革推动科技创新促进广西高质量发展的若干措施》（厅发〔</w:t>
      </w:r>
      <w:r>
        <w:rPr>
          <w:rFonts w:ascii="Times New Roman" w:hAnsi="Times New Roman" w:eastAsia="仿宋_GB2312"/>
          <w:b w:val="0"/>
          <w:i w:val="0"/>
          <w:iCs w:val="0"/>
          <w:color w:val="auto"/>
          <w:kern w:val="2"/>
          <w:sz w:val="32"/>
          <w:szCs w:val="32"/>
        </w:rPr>
        <w:t>2020</w:t>
      </w:r>
      <w:r>
        <w:rPr>
          <w:rFonts w:ascii="仿宋_GB2312" w:hAnsi="仿宋_GB2312" w:eastAsia="仿宋_GB2312" w:cs="仿宋_GB2312"/>
          <w:b w:val="0"/>
          <w:i w:val="0"/>
          <w:iCs w:val="0"/>
          <w:color w:val="auto"/>
          <w:kern w:val="2"/>
          <w:sz w:val="32"/>
          <w:szCs w:val="32"/>
        </w:rPr>
        <w:t>〕</w:t>
      </w:r>
      <w:r>
        <w:rPr>
          <w:rFonts w:ascii="Times New Roman" w:hAnsi="Times New Roman" w:eastAsia="仿宋_GB2312"/>
          <w:b w:val="0"/>
          <w:i w:val="0"/>
          <w:iCs w:val="0"/>
          <w:color w:val="auto"/>
          <w:kern w:val="2"/>
          <w:sz w:val="32"/>
          <w:szCs w:val="32"/>
        </w:rPr>
        <w:t>29</w:t>
      </w:r>
      <w:r>
        <w:rPr>
          <w:rFonts w:ascii="仿宋_GB2312" w:hAnsi="仿宋_GB2312" w:eastAsia="仿宋_GB2312" w:cs="仿宋_GB2312"/>
          <w:b w:val="0"/>
          <w:i w:val="0"/>
          <w:iCs w:val="0"/>
          <w:color w:val="auto"/>
          <w:kern w:val="2"/>
          <w:sz w:val="32"/>
          <w:szCs w:val="32"/>
        </w:rPr>
        <w:t>号）以及</w:t>
      </w:r>
      <w:r>
        <w:rPr>
          <w:rFonts w:hint="eastAsia" w:ascii="仿宋_GB2312" w:hAnsi="仿宋_GB2312" w:eastAsia="仿宋_GB2312" w:cs="仿宋_GB2312"/>
          <w:b w:val="0"/>
          <w:i w:val="0"/>
          <w:iCs w:val="0"/>
          <w:color w:val="auto"/>
          <w:kern w:val="2"/>
          <w:sz w:val="32"/>
          <w:szCs w:val="32"/>
          <w:lang w:eastAsia="zh-CN"/>
        </w:rPr>
        <w:t>柳州市委、政府</w:t>
      </w:r>
      <w:r>
        <w:rPr>
          <w:rFonts w:ascii="仿宋_GB2312" w:hAnsi="仿宋_GB2312" w:eastAsia="仿宋_GB2312" w:cs="仿宋_GB2312"/>
          <w:b w:val="0"/>
          <w:i w:val="0"/>
          <w:iCs w:val="0"/>
          <w:color w:val="auto"/>
          <w:kern w:val="2"/>
          <w:sz w:val="32"/>
          <w:szCs w:val="32"/>
        </w:rPr>
        <w:t>《柳州市关于加快新时代人才集聚的若干措施》（柳发〔</w:t>
      </w:r>
      <w:r>
        <w:rPr>
          <w:rFonts w:ascii="Times New Roman" w:hAnsi="Times New Roman" w:eastAsia="仿宋_GB2312"/>
          <w:b w:val="0"/>
          <w:i w:val="0"/>
          <w:iCs w:val="0"/>
          <w:color w:val="auto"/>
          <w:kern w:val="2"/>
          <w:sz w:val="32"/>
          <w:szCs w:val="32"/>
        </w:rPr>
        <w:t>2018</w:t>
      </w:r>
      <w:r>
        <w:rPr>
          <w:rFonts w:ascii="仿宋_GB2312" w:hAnsi="仿宋_GB2312" w:eastAsia="仿宋_GB2312" w:cs="仿宋_GB2312"/>
          <w:b w:val="0"/>
          <w:i w:val="0"/>
          <w:iCs w:val="0"/>
          <w:color w:val="auto"/>
          <w:kern w:val="2"/>
          <w:sz w:val="32"/>
          <w:szCs w:val="32"/>
        </w:rPr>
        <w:t>〕</w:t>
      </w:r>
      <w:r>
        <w:rPr>
          <w:rFonts w:ascii="Times New Roman" w:hAnsi="Times New Roman" w:eastAsia="仿宋_GB2312"/>
          <w:b w:val="0"/>
          <w:i w:val="0"/>
          <w:iCs w:val="0"/>
          <w:color w:val="auto"/>
          <w:kern w:val="2"/>
          <w:sz w:val="32"/>
          <w:szCs w:val="32"/>
        </w:rPr>
        <w:t>17</w:t>
      </w:r>
      <w:r>
        <w:rPr>
          <w:rFonts w:ascii="仿宋_GB2312" w:hAnsi="仿宋_GB2312" w:eastAsia="仿宋_GB2312" w:cs="仿宋_GB2312"/>
          <w:b w:val="0"/>
          <w:i w:val="0"/>
          <w:iCs w:val="0"/>
          <w:color w:val="auto"/>
          <w:kern w:val="2"/>
          <w:sz w:val="32"/>
          <w:szCs w:val="32"/>
        </w:rPr>
        <w:t>号）等文件精神，结合实际制定本</w:t>
      </w:r>
      <w:r>
        <w:rPr>
          <w:rFonts w:hint="eastAsia" w:ascii="仿宋_GB2312" w:hAnsi="仿宋_GB2312" w:eastAsia="仿宋_GB2312" w:cs="仿宋_GB2312"/>
          <w:b w:val="0"/>
          <w:i w:val="0"/>
          <w:iCs w:val="0"/>
          <w:color w:val="auto"/>
          <w:kern w:val="2"/>
          <w:sz w:val="32"/>
          <w:szCs w:val="32"/>
          <w:lang w:eastAsia="zh-CN"/>
        </w:rPr>
        <w:t>管理</w:t>
      </w:r>
      <w:r>
        <w:rPr>
          <w:rFonts w:ascii="仿宋_GB2312" w:hAnsi="仿宋_GB2312" w:eastAsia="仿宋_GB2312" w:cs="仿宋_GB2312"/>
          <w:b w:val="0"/>
          <w:i w:val="0"/>
          <w:iCs w:val="0"/>
          <w:color w:val="auto"/>
          <w:kern w:val="2"/>
          <w:sz w:val="32"/>
          <w:szCs w:val="32"/>
        </w:rPr>
        <w:t>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i w:val="0"/>
          <w:iCs w:val="0"/>
          <w:snapToGrid w:val="0"/>
          <w:color w:val="auto"/>
          <w:kern w:val="0"/>
          <w:sz w:val="32"/>
          <w:szCs w:val="32"/>
        </w:rPr>
      </w:pPr>
      <w:r>
        <w:rPr>
          <w:rFonts w:hint="eastAsia" w:ascii="黑体" w:hAnsi="黑体" w:eastAsia="黑体" w:cs="仿宋"/>
          <w:i w:val="0"/>
          <w:iCs w:val="0"/>
          <w:color w:val="auto"/>
          <w:kern w:val="0"/>
          <w:sz w:val="32"/>
          <w:szCs w:val="32"/>
        </w:rPr>
        <w:t xml:space="preserve">第二条 </w:t>
      </w:r>
      <w:r>
        <w:rPr>
          <w:rFonts w:hint="eastAsia" w:ascii="仿宋_GB2312" w:hAnsi="等线" w:eastAsia="仿宋_GB2312" w:cs="仿宋"/>
          <w:i w:val="0"/>
          <w:iCs w:val="0"/>
          <w:color w:val="auto"/>
          <w:kern w:val="0"/>
          <w:sz w:val="32"/>
          <w:szCs w:val="32"/>
        </w:rPr>
        <w:t xml:space="preserve"> </w:t>
      </w:r>
      <w:r>
        <w:rPr>
          <w:rFonts w:hint="eastAsia" w:ascii="仿宋_GB2312" w:hAnsi="黑体" w:eastAsia="仿宋_GB2312" w:cs="黑体"/>
          <w:i w:val="0"/>
          <w:iCs w:val="0"/>
          <w:color w:val="auto"/>
          <w:sz w:val="32"/>
          <w:szCs w:val="32"/>
        </w:rPr>
        <w:t>“</w:t>
      </w:r>
      <w:r>
        <w:rPr>
          <w:rFonts w:hint="eastAsia" w:ascii="仿宋_GB2312" w:hAnsi="仿宋_GB2312" w:eastAsia="仿宋_GB2312" w:cs="仿宋_GB2312"/>
          <w:i w:val="0"/>
          <w:iCs w:val="0"/>
          <w:color w:val="auto"/>
          <w:sz w:val="32"/>
          <w:szCs w:val="32"/>
        </w:rPr>
        <w:t>人才飞地</w:t>
      </w:r>
      <w:r>
        <w:rPr>
          <w:rFonts w:hint="eastAsia" w:ascii="仿宋_GB2312" w:hAnsi="黑体" w:eastAsia="仿宋_GB2312" w:cs="黑体"/>
          <w:i w:val="0"/>
          <w:iCs w:val="0"/>
          <w:color w:val="auto"/>
          <w:sz w:val="32"/>
          <w:szCs w:val="32"/>
        </w:rPr>
        <w:t>”</w:t>
      </w:r>
      <w:r>
        <w:rPr>
          <w:rFonts w:hint="eastAsia" w:ascii="仿宋_GB2312" w:hAnsi="等线" w:eastAsia="仿宋_GB2312" w:cs="仿宋"/>
          <w:i w:val="0"/>
          <w:iCs w:val="0"/>
          <w:color w:val="auto"/>
          <w:kern w:val="0"/>
          <w:sz w:val="32"/>
          <w:szCs w:val="32"/>
        </w:rPr>
        <w:t>建设要围绕柳州市</w:t>
      </w:r>
      <w:r>
        <w:rPr>
          <w:rFonts w:hint="eastAsia" w:ascii="仿宋_GB2312" w:hAnsi="等线" w:eastAsia="仿宋_GB2312" w:cs="仿宋"/>
          <w:i w:val="0"/>
          <w:iCs w:val="0"/>
          <w:color w:val="auto"/>
          <w:kern w:val="0"/>
          <w:sz w:val="32"/>
          <w:szCs w:val="32"/>
          <w:lang w:eastAsia="zh-CN"/>
        </w:rPr>
        <w:t>“</w:t>
      </w:r>
      <w:r>
        <w:rPr>
          <w:rFonts w:hint="eastAsia" w:ascii="仿宋_GB2312" w:hAnsi="等线" w:eastAsia="仿宋_GB2312" w:cs="仿宋"/>
          <w:i w:val="0"/>
          <w:iCs w:val="0"/>
          <w:color w:val="auto"/>
          <w:kern w:val="0"/>
          <w:sz w:val="32"/>
          <w:szCs w:val="32"/>
        </w:rPr>
        <w:t>5+5</w:t>
      </w:r>
      <w:r>
        <w:rPr>
          <w:rFonts w:hint="eastAsia" w:ascii="仿宋_GB2312" w:hAnsi="等线" w:eastAsia="仿宋_GB2312" w:cs="仿宋"/>
          <w:i w:val="0"/>
          <w:iCs w:val="0"/>
          <w:color w:val="auto"/>
          <w:kern w:val="0"/>
          <w:sz w:val="32"/>
          <w:szCs w:val="32"/>
          <w:lang w:eastAsia="zh-CN"/>
        </w:rPr>
        <w:t>”</w:t>
      </w:r>
      <w:r>
        <w:rPr>
          <w:rFonts w:hint="eastAsia" w:ascii="仿宋_GB2312" w:hAnsi="等线" w:eastAsia="仿宋_GB2312" w:cs="仿宋"/>
          <w:i w:val="0"/>
          <w:iCs w:val="0"/>
          <w:color w:val="auto"/>
          <w:kern w:val="0"/>
          <w:sz w:val="32"/>
          <w:szCs w:val="32"/>
        </w:rPr>
        <w:t>产业，</w:t>
      </w:r>
      <w:r>
        <w:rPr>
          <w:rFonts w:eastAsia="仿宋_GB2312"/>
          <w:i w:val="0"/>
          <w:iCs w:val="0"/>
          <w:snapToGrid w:val="0"/>
          <w:color w:val="auto"/>
          <w:kern w:val="0"/>
          <w:sz w:val="32"/>
          <w:szCs w:val="32"/>
        </w:rPr>
        <w:t>聚焦构建产业创新体系，提升科技支撑能力，</w:t>
      </w:r>
      <w:r>
        <w:rPr>
          <w:rFonts w:hint="eastAsia" w:eastAsia="仿宋_GB2312"/>
          <w:i w:val="0"/>
          <w:iCs w:val="0"/>
          <w:snapToGrid w:val="0"/>
          <w:color w:val="auto"/>
          <w:kern w:val="0"/>
          <w:sz w:val="32"/>
          <w:szCs w:val="32"/>
        </w:rPr>
        <w:t>完善</w:t>
      </w:r>
      <w:r>
        <w:rPr>
          <w:rFonts w:eastAsia="仿宋_GB2312"/>
          <w:i w:val="0"/>
          <w:iCs w:val="0"/>
          <w:snapToGrid w:val="0"/>
          <w:color w:val="auto"/>
          <w:kern w:val="0"/>
          <w:sz w:val="32"/>
          <w:szCs w:val="32"/>
        </w:rPr>
        <w:t>人才发展体制机制</w:t>
      </w:r>
      <w:r>
        <w:rPr>
          <w:rFonts w:hint="eastAsia" w:eastAsia="仿宋_GB2312"/>
          <w:i w:val="0"/>
          <w:iCs w:val="0"/>
          <w:snapToGrid w:val="0"/>
          <w:color w:val="auto"/>
          <w:kern w:val="0"/>
          <w:sz w:val="32"/>
          <w:szCs w:val="32"/>
        </w:rPr>
        <w:t>，</w:t>
      </w:r>
      <w:r>
        <w:rPr>
          <w:rFonts w:eastAsia="仿宋_GB2312"/>
          <w:i w:val="0"/>
          <w:iCs w:val="0"/>
          <w:snapToGrid w:val="0"/>
          <w:color w:val="auto"/>
          <w:kern w:val="0"/>
          <w:sz w:val="32"/>
          <w:szCs w:val="32"/>
        </w:rPr>
        <w:t>实现创新链产业链双向融合</w:t>
      </w:r>
      <w:r>
        <w:rPr>
          <w:rFonts w:hint="eastAsia" w:eastAsia="仿宋_GB2312"/>
          <w:i w:val="0"/>
          <w:iCs w:val="0"/>
          <w:snapToGrid w:val="0"/>
          <w:color w:val="auto"/>
          <w:kern w:val="0"/>
          <w:sz w:val="32"/>
          <w:szCs w:val="32"/>
        </w:rPr>
        <w:t>，</w:t>
      </w:r>
      <w:r>
        <w:rPr>
          <w:rFonts w:hint="eastAsia" w:ascii="仿宋_GB2312" w:eastAsia="仿宋_GB2312"/>
          <w:i w:val="0"/>
          <w:iCs w:val="0"/>
          <w:color w:val="auto"/>
          <w:sz w:val="32"/>
          <w:szCs w:val="32"/>
        </w:rPr>
        <w:t>分重点行业重点领域在国内外产业和人才聚集城市打造产业特色鲜明的人才飞地，积极导入高校、科研院所、行业协会等资源，确保人才和项目的精准引进和转化。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rPr>
        <w:t xml:space="preserve">第三条  </w:t>
      </w:r>
      <w:r>
        <w:rPr>
          <w:rFonts w:hint="eastAsia" w:ascii="仿宋_GB2312" w:hAnsi="黑体" w:eastAsia="仿宋_GB2312" w:cs="黑体"/>
          <w:i w:val="0"/>
          <w:iCs w:val="0"/>
          <w:color w:val="auto"/>
          <w:sz w:val="32"/>
          <w:szCs w:val="32"/>
        </w:rPr>
        <w:t>本办法所称“</w:t>
      </w:r>
      <w:r>
        <w:rPr>
          <w:rFonts w:hint="eastAsia" w:ascii="仿宋_GB2312" w:hAnsi="仿宋_GB2312" w:eastAsia="仿宋_GB2312" w:cs="仿宋_GB2312"/>
          <w:i w:val="0"/>
          <w:iCs w:val="0"/>
          <w:color w:val="auto"/>
          <w:sz w:val="32"/>
          <w:szCs w:val="32"/>
        </w:rPr>
        <w:t>人才飞地</w:t>
      </w:r>
      <w:r>
        <w:rPr>
          <w:rFonts w:hint="eastAsia" w:ascii="仿宋_GB2312" w:hAnsi="黑体" w:eastAsia="仿宋_GB2312" w:cs="黑体"/>
          <w:i w:val="0"/>
          <w:iCs w:val="0"/>
          <w:color w:val="auto"/>
          <w:sz w:val="32"/>
          <w:szCs w:val="32"/>
        </w:rPr>
        <w:t>”</w:t>
      </w:r>
      <w:r>
        <w:rPr>
          <w:rFonts w:hint="eastAsia" w:ascii="仿宋_GB2312" w:hAnsi="仿宋_GB2312" w:eastAsia="仿宋_GB2312" w:cs="仿宋_GB2312"/>
          <w:i w:val="0"/>
          <w:iCs w:val="0"/>
          <w:color w:val="auto"/>
          <w:sz w:val="32"/>
          <w:szCs w:val="32"/>
        </w:rPr>
        <w:t>是指</w:t>
      </w:r>
      <w:r>
        <w:rPr>
          <w:rFonts w:hint="eastAsia" w:ascii="仿宋_GB2312" w:hAnsi="仿宋_GB2312" w:eastAsia="仿宋_GB2312" w:cs="仿宋_GB2312"/>
          <w:i w:val="0"/>
          <w:iCs w:val="0"/>
          <w:color w:val="auto"/>
          <w:sz w:val="32"/>
          <w:szCs w:val="32"/>
          <w:lang w:eastAsia="zh-CN"/>
        </w:rPr>
        <w:t>政府培育引导、企业牵头建设、社会各方共同参与，充分利用北京、上海、粤港澳大湾区等先进城市和地区</w:t>
      </w:r>
      <w:r>
        <w:rPr>
          <w:rFonts w:hint="eastAsia" w:ascii="仿宋_GB2312" w:hAnsi="仿宋_GB2312" w:eastAsia="仿宋_GB2312" w:cs="仿宋_GB2312"/>
          <w:i w:val="0"/>
          <w:iCs w:val="0"/>
          <w:color w:val="auto"/>
          <w:sz w:val="32"/>
          <w:szCs w:val="32"/>
        </w:rPr>
        <w:t>科技创新资源</w:t>
      </w:r>
      <w:r>
        <w:rPr>
          <w:rFonts w:hint="eastAsia" w:ascii="仿宋_GB2312" w:hAnsi="仿宋_GB2312" w:eastAsia="仿宋_GB2312" w:cs="仿宋_GB2312"/>
          <w:i w:val="0"/>
          <w:iCs w:val="0"/>
          <w:color w:val="auto"/>
          <w:sz w:val="32"/>
          <w:szCs w:val="32"/>
          <w:lang w:eastAsia="zh-CN"/>
        </w:rPr>
        <w:t>集聚优势</w:t>
      </w:r>
      <w:r>
        <w:rPr>
          <w:rFonts w:hint="eastAsia" w:ascii="仿宋_GB2312" w:hAnsi="仿宋_GB2312" w:eastAsia="仿宋_GB2312" w:cs="仿宋_GB2312"/>
          <w:i w:val="0"/>
          <w:iCs w:val="0"/>
          <w:color w:val="auto"/>
          <w:sz w:val="32"/>
          <w:szCs w:val="32"/>
        </w:rPr>
        <w:t>，以人才引进、</w:t>
      </w:r>
      <w:r>
        <w:rPr>
          <w:rFonts w:hint="eastAsia" w:ascii="仿宋_GB2312" w:hAnsi="仿宋_GB2312" w:eastAsia="仿宋_GB2312" w:cs="仿宋_GB2312"/>
          <w:i w:val="0"/>
          <w:iCs w:val="0"/>
          <w:color w:val="auto"/>
          <w:sz w:val="32"/>
          <w:szCs w:val="32"/>
          <w:lang w:eastAsia="zh-CN"/>
        </w:rPr>
        <w:t>关键核心技术研究、</w:t>
      </w:r>
      <w:r>
        <w:rPr>
          <w:rFonts w:hint="eastAsia" w:ascii="仿宋_GB2312" w:hAnsi="仿宋_GB2312" w:eastAsia="仿宋_GB2312" w:cs="仿宋_GB2312"/>
          <w:i w:val="0"/>
          <w:iCs w:val="0"/>
          <w:color w:val="auto"/>
          <w:sz w:val="32"/>
          <w:szCs w:val="32"/>
        </w:rPr>
        <w:t>科技成果转移转化、</w:t>
      </w:r>
      <w:r>
        <w:rPr>
          <w:rFonts w:hint="eastAsia" w:ascii="仿宋_GB2312" w:hAnsi="仿宋_GB2312" w:eastAsia="仿宋_GB2312" w:cs="仿宋_GB2312"/>
          <w:i w:val="0"/>
          <w:iCs w:val="0"/>
          <w:color w:val="auto"/>
          <w:sz w:val="32"/>
          <w:szCs w:val="32"/>
          <w:lang w:eastAsia="zh-CN"/>
        </w:rPr>
        <w:t>科技</w:t>
      </w:r>
      <w:r>
        <w:rPr>
          <w:rFonts w:hint="eastAsia" w:ascii="仿宋_GB2312" w:hAnsi="仿宋_GB2312" w:eastAsia="仿宋_GB2312" w:cs="仿宋_GB2312"/>
          <w:i w:val="0"/>
          <w:iCs w:val="0"/>
          <w:color w:val="auto"/>
          <w:sz w:val="32"/>
          <w:szCs w:val="32"/>
        </w:rPr>
        <w:t>企业</w:t>
      </w:r>
      <w:r>
        <w:rPr>
          <w:rFonts w:hint="eastAsia" w:ascii="仿宋_GB2312" w:hAnsi="仿宋_GB2312" w:eastAsia="仿宋_GB2312" w:cs="仿宋_GB2312"/>
          <w:i w:val="0"/>
          <w:iCs w:val="0"/>
          <w:color w:val="auto"/>
          <w:sz w:val="32"/>
          <w:szCs w:val="32"/>
          <w:lang w:eastAsia="zh-CN"/>
        </w:rPr>
        <w:t>和高新技术产业孵化</w:t>
      </w:r>
      <w:r>
        <w:rPr>
          <w:rFonts w:hint="eastAsia" w:ascii="仿宋_GB2312" w:hAnsi="仿宋_GB2312" w:eastAsia="仿宋_GB2312" w:cs="仿宋_GB2312"/>
          <w:i w:val="0"/>
          <w:iCs w:val="0"/>
          <w:color w:val="auto"/>
          <w:sz w:val="32"/>
          <w:szCs w:val="32"/>
        </w:rPr>
        <w:t>等为目标的科技</w:t>
      </w:r>
      <w:r>
        <w:rPr>
          <w:rFonts w:hint="eastAsia" w:ascii="仿宋_GB2312" w:hAnsi="仿宋_GB2312" w:eastAsia="仿宋_GB2312" w:cs="仿宋_GB2312"/>
          <w:i w:val="0"/>
          <w:iCs w:val="0"/>
          <w:color w:val="auto"/>
          <w:sz w:val="32"/>
          <w:szCs w:val="32"/>
          <w:lang w:eastAsia="zh-CN"/>
        </w:rPr>
        <w:t>与人才聚集融合的</w:t>
      </w:r>
      <w:r>
        <w:rPr>
          <w:rFonts w:hint="eastAsia" w:ascii="仿宋_GB2312" w:hAnsi="仿宋_GB2312" w:eastAsia="仿宋_GB2312" w:cs="仿宋_GB2312"/>
          <w:i w:val="0"/>
          <w:iCs w:val="0"/>
          <w:color w:val="auto"/>
          <w:sz w:val="32"/>
          <w:szCs w:val="32"/>
        </w:rPr>
        <w:t>创新平台，实现“人才和研发在外地，转化和落地在柳州”的协同创新模式。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仿宋_GB2312" w:cs="黑体"/>
          <w:i w:val="0"/>
          <w:iCs w:val="0"/>
          <w:color w:val="auto"/>
          <w:sz w:val="32"/>
          <w:szCs w:val="32"/>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四</w:t>
      </w:r>
      <w:r>
        <w:rPr>
          <w:rFonts w:hint="eastAsia" w:ascii="黑体" w:hAnsi="黑体" w:eastAsia="黑体" w:cs="黑体"/>
          <w:i w:val="0"/>
          <w:iCs w:val="0"/>
          <w:color w:val="auto"/>
          <w:sz w:val="32"/>
          <w:szCs w:val="32"/>
        </w:rPr>
        <w:t xml:space="preserve">条   </w:t>
      </w:r>
      <w:r>
        <w:rPr>
          <w:rFonts w:hint="eastAsia" w:ascii="仿宋_GB2312" w:hAnsi="黑体" w:eastAsia="仿宋_GB2312" w:cs="黑体"/>
          <w:i w:val="0"/>
          <w:iCs w:val="0"/>
          <w:color w:val="auto"/>
          <w:sz w:val="32"/>
          <w:szCs w:val="32"/>
        </w:rPr>
        <w:t>柳州市对符合条件的“人才飞地”给予一定的财政经费支持，“人才飞地”建设</w:t>
      </w:r>
      <w:r>
        <w:rPr>
          <w:rFonts w:hint="eastAsia" w:ascii="仿宋_GB2312" w:hAnsi="黑体" w:eastAsia="仿宋_GB2312" w:cs="黑体"/>
          <w:i w:val="0"/>
          <w:iCs w:val="0"/>
          <w:color w:val="auto"/>
          <w:sz w:val="32"/>
          <w:szCs w:val="32"/>
          <w:lang w:eastAsia="zh-CN"/>
        </w:rPr>
        <w:t>主要</w:t>
      </w:r>
      <w:r>
        <w:rPr>
          <w:rFonts w:hint="eastAsia" w:ascii="仿宋_GB2312" w:hAnsi="黑体" w:eastAsia="仿宋_GB2312" w:cs="黑体"/>
          <w:i w:val="0"/>
          <w:iCs w:val="0"/>
          <w:color w:val="auto"/>
          <w:sz w:val="32"/>
          <w:szCs w:val="32"/>
        </w:rPr>
        <w:t>经费由市财政每年度在市人才集聚专项资金</w:t>
      </w:r>
      <w:r>
        <w:rPr>
          <w:rFonts w:hint="eastAsia" w:ascii="仿宋_GB2312" w:hAnsi="黑体" w:eastAsia="仿宋_GB2312" w:cs="黑体"/>
          <w:i w:val="0"/>
          <w:iCs w:val="0"/>
          <w:color w:val="auto"/>
          <w:sz w:val="32"/>
          <w:szCs w:val="32"/>
          <w:lang w:eastAsia="zh-CN"/>
        </w:rPr>
        <w:t>中列支</w:t>
      </w:r>
      <w:r>
        <w:rPr>
          <w:rFonts w:hint="eastAsia" w:ascii="仿宋_GB2312" w:hAnsi="黑体" w:eastAsia="仿宋_GB2312" w:cs="黑体"/>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ascii="黑体" w:hAnsi="黑体" w:eastAsia="黑体" w:cs="黑体"/>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ascii="黑体" w:hAnsi="黑体" w:eastAsia="黑体" w:cs="黑体"/>
          <w:i w:val="0"/>
          <w:iCs w:val="0"/>
          <w:color w:val="auto"/>
          <w:sz w:val="32"/>
          <w:szCs w:val="32"/>
        </w:rPr>
      </w:pPr>
      <w:r>
        <w:rPr>
          <w:rFonts w:hint="eastAsia" w:ascii="黑体" w:hAnsi="黑体" w:eastAsia="黑体" w:cs="黑体"/>
          <w:i w:val="0"/>
          <w:iCs w:val="0"/>
          <w:color w:val="auto"/>
          <w:sz w:val="32"/>
          <w:szCs w:val="32"/>
        </w:rPr>
        <w:t>第二章  支持类别和方式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i w:val="0"/>
          <w:iCs w:val="0"/>
          <w:color w:val="auto"/>
          <w:sz w:val="32"/>
          <w:szCs w:val="32"/>
          <w:lang w:val="en-US" w:eastAsia="zh-CN"/>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五</w:t>
      </w:r>
      <w:r>
        <w:rPr>
          <w:rFonts w:hint="eastAsia" w:ascii="黑体" w:hAnsi="黑体" w:eastAsia="黑体" w:cs="黑体"/>
          <w:i w:val="0"/>
          <w:iCs w:val="0"/>
          <w:color w:val="auto"/>
          <w:sz w:val="32"/>
          <w:szCs w:val="32"/>
        </w:rPr>
        <w:t>条</w:t>
      </w:r>
      <w:r>
        <w:rPr>
          <w:rFonts w:hint="eastAsia" w:ascii="仿宋_GB2312" w:hAnsi="仿宋_GB2312" w:eastAsia="仿宋_GB2312" w:cs="仿宋_GB2312"/>
          <w:i w:val="0"/>
          <w:iCs w:val="0"/>
          <w:color w:val="auto"/>
          <w:sz w:val="32"/>
          <w:szCs w:val="32"/>
        </w:rPr>
        <w:tab/>
      </w:r>
      <w:r>
        <w:rPr>
          <w:rFonts w:hint="eastAsia" w:ascii="仿宋_GB2312" w:hAnsi="仿宋_GB2312" w:eastAsia="仿宋_GB2312" w:cs="仿宋_GB2312"/>
          <w:i w:val="0"/>
          <w:iCs w:val="0"/>
          <w:color w:val="auto"/>
          <w:sz w:val="32"/>
          <w:szCs w:val="32"/>
        </w:rPr>
        <w:t xml:space="preserve"> </w:t>
      </w:r>
      <w:r>
        <w:rPr>
          <w:rFonts w:hint="eastAsia" w:ascii="仿宋_GB2312" w:hAnsi="黑体" w:eastAsia="仿宋_GB2312" w:cs="黑体"/>
          <w:i w:val="0"/>
          <w:iCs w:val="0"/>
          <w:color w:val="auto"/>
          <w:sz w:val="32"/>
          <w:szCs w:val="32"/>
        </w:rPr>
        <w:t>“人才飞地”</w:t>
      </w:r>
      <w:r>
        <w:rPr>
          <w:rFonts w:hint="eastAsia" w:ascii="仿宋_GB2312" w:hAnsi="黑体" w:eastAsia="仿宋_GB2312" w:cs="黑体"/>
          <w:i w:val="0"/>
          <w:iCs w:val="0"/>
          <w:color w:val="auto"/>
          <w:sz w:val="32"/>
          <w:szCs w:val="32"/>
          <w:lang w:val="en-US" w:eastAsia="zh-CN"/>
        </w:rPr>
        <w:t>包括以下两种</w:t>
      </w:r>
      <w:r>
        <w:rPr>
          <w:rFonts w:hint="eastAsia" w:ascii="仿宋_GB2312" w:hAnsi="黑体" w:eastAsia="仿宋_GB2312" w:cs="黑体"/>
          <w:i w:val="0"/>
          <w:iCs w:val="0"/>
          <w:color w:val="auto"/>
          <w:sz w:val="32"/>
          <w:szCs w:val="32"/>
        </w:rPr>
        <w:t>类型</w:t>
      </w:r>
      <w:r>
        <w:rPr>
          <w:rFonts w:hint="eastAsia" w:ascii="仿宋_GB2312" w:hAnsi="黑体" w:eastAsia="仿宋_GB2312" w:cs="黑体"/>
          <w:i w:val="0"/>
          <w:iCs w:val="0"/>
          <w:color w:val="auto"/>
          <w:sz w:val="32"/>
          <w:szCs w:val="32"/>
          <w:lang w:eastAsia="zh-CN"/>
        </w:rPr>
        <w:t>：</w:t>
      </w: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（一）</w:t>
      </w:r>
      <w:bookmarkStart w:id="1" w:name="OLE_LINK5"/>
      <w:r>
        <w:rPr>
          <w:rFonts w:hint="eastAsia" w:ascii="仿宋_GB2312" w:hAnsi="仿宋_GB2312" w:eastAsia="仿宋_GB2312" w:cs="仿宋_GB2312"/>
          <w:b w:val="0"/>
          <w:bCs w:val="0"/>
          <w:i w:val="0"/>
          <w:iCs w:val="0"/>
          <w:color w:val="auto"/>
          <w:sz w:val="32"/>
          <w:szCs w:val="32"/>
          <w:lang w:val="en-US" w:eastAsia="zh-CN"/>
        </w:rPr>
        <w:t>研发机构。</w:t>
      </w:r>
      <w:r>
        <w:rPr>
          <w:rFonts w:hint="eastAsia" w:ascii="仿宋_GB2312" w:hAnsi="仿宋" w:eastAsia="仿宋_GB2312" w:cs="仿宋_GB2312"/>
          <w:i w:val="0"/>
          <w:iCs w:val="0"/>
          <w:color w:val="auto"/>
          <w:sz w:val="32"/>
          <w:szCs w:val="32"/>
          <w:lang w:val="en-US" w:eastAsia="zh-CN"/>
        </w:rPr>
        <w:t>柳州市企事业法人单位根据自身发展需要，单独或与企业、高校、科研单位、行业协会等在国内外重点城市合作建设研发机构，通过项目吸引外地人才，共享科技创新资源，提升自身创新能力，促进高层次人才的引进（含柔性）和培育。研发机构</w:t>
      </w:r>
      <w:bookmarkStart w:id="2" w:name="OLE_LINK16"/>
      <w:r>
        <w:rPr>
          <w:rFonts w:hint="eastAsia" w:ascii="仿宋_GB2312" w:hAnsi="仿宋" w:eastAsia="仿宋_GB2312" w:cs="仿宋_GB2312"/>
          <w:i w:val="0"/>
          <w:iCs w:val="0"/>
          <w:color w:val="auto"/>
          <w:sz w:val="32"/>
          <w:szCs w:val="32"/>
          <w:lang w:val="en-US" w:eastAsia="zh-CN"/>
        </w:rPr>
        <w:t>取得</w:t>
      </w:r>
      <w:bookmarkEnd w:id="2"/>
      <w:r>
        <w:rPr>
          <w:rFonts w:hint="eastAsia" w:ascii="仿宋_GB2312" w:hAnsi="仿宋" w:eastAsia="仿宋_GB2312" w:cs="仿宋_GB2312"/>
          <w:i w:val="0"/>
          <w:iCs w:val="0"/>
          <w:color w:val="auto"/>
          <w:sz w:val="32"/>
          <w:szCs w:val="32"/>
          <w:lang w:val="en-US" w:eastAsia="zh-CN"/>
        </w:rPr>
        <w:t>新技术、新产品等产出成果应在柳州转化和落地；</w:t>
      </w:r>
    </w:p>
    <w:bookmarkEnd w:id="1"/>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宋体" w:cs="仿宋_GB2312"/>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（二）离岸科技创新中心。</w:t>
      </w:r>
      <w:r>
        <w:rPr>
          <w:rFonts w:hint="eastAsia" w:ascii="仿宋_GB2312" w:hAnsi="仿宋" w:eastAsia="仿宋_GB2312" w:cs="仿宋_GB2312"/>
          <w:i w:val="0"/>
          <w:iCs w:val="0"/>
          <w:color w:val="auto"/>
          <w:sz w:val="32"/>
          <w:szCs w:val="32"/>
          <w:lang w:val="en-US" w:eastAsia="zh-CN"/>
        </w:rPr>
        <w:t>紧密结合柳州市</w:t>
      </w:r>
      <w:r>
        <w:rPr>
          <w:rFonts w:hint="eastAsia" w:ascii="仿宋_GB2312" w:hAnsi="等线" w:eastAsia="仿宋_GB2312" w:cs="仿宋"/>
          <w:i w:val="0"/>
          <w:iCs w:val="0"/>
          <w:color w:val="auto"/>
          <w:kern w:val="0"/>
          <w:sz w:val="32"/>
          <w:szCs w:val="32"/>
        </w:rPr>
        <w:t>5+5</w:t>
      </w:r>
      <w:r>
        <w:rPr>
          <w:rFonts w:hint="eastAsia" w:ascii="仿宋_GB2312" w:hAnsi="仿宋" w:eastAsia="仿宋_GB2312" w:cs="仿宋_GB2312"/>
          <w:i w:val="0"/>
          <w:iCs w:val="0"/>
          <w:color w:val="auto"/>
          <w:sz w:val="32"/>
          <w:szCs w:val="32"/>
          <w:lang w:val="en-US" w:eastAsia="zh-CN"/>
        </w:rPr>
        <w:t>重大产业和新兴产业发展需求，柳州市各有关法人单位在国内外重点城市建设离岸科技创新中心，以创新驱动、柔性引进、精准孵化、离散服务、跨境协同为目标，鼓励和支持发展空间大、有强烈技术需求和对外合作需求的柳州企业入驻离岸科技创新中心，与当地龙头骨干企业、科研院所、知名高校等开展招才引智、招商引资、创业孵化、技术研发与合作、科技成果转移转化、资本服务对接、国际协同创新等合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lang w:eastAsia="zh-CN"/>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六</w:t>
      </w:r>
      <w:r>
        <w:rPr>
          <w:rFonts w:hint="eastAsia" w:ascii="黑体" w:hAnsi="黑体" w:eastAsia="黑体" w:cs="黑体"/>
          <w:i w:val="0"/>
          <w:iCs w:val="0"/>
          <w:color w:val="auto"/>
          <w:sz w:val="32"/>
          <w:szCs w:val="32"/>
        </w:rPr>
        <w:t xml:space="preserve">条  </w:t>
      </w:r>
      <w:r>
        <w:rPr>
          <w:rFonts w:hint="eastAsia" w:ascii="仿宋_GB2312" w:hAnsi="仿宋_GB2312" w:eastAsia="仿宋_GB2312" w:cs="仿宋_GB2312"/>
          <w:i w:val="0"/>
          <w:iCs w:val="0"/>
          <w:color w:val="auto"/>
          <w:sz w:val="32"/>
          <w:szCs w:val="32"/>
        </w:rPr>
        <w:t>支持方式</w:t>
      </w:r>
      <w:r>
        <w:rPr>
          <w:rFonts w:hint="eastAsia" w:ascii="仿宋_GB2312" w:hAnsi="仿宋_GB2312"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i w:val="0"/>
          <w:iCs w:val="0"/>
          <w:color w:val="auto"/>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（一）</w:t>
      </w:r>
      <w:r>
        <w:rPr>
          <w:rFonts w:hint="eastAsia" w:ascii="仿宋_GB2312" w:hAnsi="仿宋_GB2312" w:eastAsia="仿宋_GB2312" w:cs="仿宋_GB2312"/>
          <w:i w:val="0"/>
          <w:iCs w:val="0"/>
          <w:color w:val="auto"/>
          <w:sz w:val="32"/>
          <w:szCs w:val="32"/>
        </w:rPr>
        <w:t>经发文公布认定为“人才飞地”的</w:t>
      </w:r>
      <w:r>
        <w:rPr>
          <w:rFonts w:hint="eastAsia" w:ascii="仿宋_GB2312" w:hAnsi="仿宋_GB2312" w:eastAsia="仿宋_GB2312" w:cs="仿宋_GB2312"/>
          <w:i w:val="0"/>
          <w:iCs w:val="0"/>
          <w:color w:val="auto"/>
          <w:kern w:val="2"/>
          <w:sz w:val="32"/>
          <w:szCs w:val="32"/>
        </w:rPr>
        <w:t>研发机构</w:t>
      </w:r>
      <w:r>
        <w:rPr>
          <w:rFonts w:hint="eastAsia" w:ascii="仿宋_GB2312" w:hAnsi="仿宋_GB2312" w:eastAsia="仿宋_GB2312" w:cs="仿宋_GB2312"/>
          <w:i w:val="0"/>
          <w:iCs w:val="0"/>
          <w:color w:val="auto"/>
          <w:sz w:val="32"/>
          <w:szCs w:val="32"/>
        </w:rPr>
        <w:t>，给予</w:t>
      </w:r>
      <w:r>
        <w:rPr>
          <w:rFonts w:hint="eastAsia" w:ascii="仿宋_GB2312" w:hAnsi="仿宋_GB2312" w:eastAsia="仿宋_GB2312" w:cs="仿宋_GB2312"/>
          <w:i w:val="0"/>
          <w:iCs w:val="0"/>
          <w:color w:val="auto"/>
          <w:sz w:val="32"/>
          <w:szCs w:val="32"/>
          <w:lang w:val="en-US" w:eastAsia="zh-CN"/>
        </w:rPr>
        <w:t>50</w:t>
      </w:r>
      <w:r>
        <w:rPr>
          <w:rFonts w:hint="eastAsia" w:ascii="仿宋_GB2312" w:hAnsi="仿宋_GB2312" w:eastAsia="仿宋_GB2312" w:cs="仿宋_GB2312"/>
          <w:i w:val="0"/>
          <w:iCs w:val="0"/>
          <w:color w:val="auto"/>
          <w:sz w:val="32"/>
          <w:szCs w:val="32"/>
        </w:rPr>
        <w:t>万元的建设运营经费</w:t>
      </w:r>
      <w:r>
        <w:rPr>
          <w:rFonts w:hint="eastAsia" w:ascii="仿宋_GB2312" w:hAnsi="仿宋_GB2312" w:eastAsia="仿宋_GB2312" w:cs="仿宋_GB2312"/>
          <w:i w:val="0"/>
          <w:iCs w:val="0"/>
          <w:color w:val="auto"/>
          <w:sz w:val="32"/>
          <w:szCs w:val="32"/>
          <w:lang w:eastAsia="zh-CN"/>
        </w:rPr>
        <w:t>，三</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auto"/>
          <w:sz w:val="32"/>
          <w:szCs w:val="32"/>
          <w:lang w:eastAsia="zh-CN"/>
        </w:rPr>
        <w:t>建设期满</w:t>
      </w:r>
      <w:r>
        <w:rPr>
          <w:rFonts w:hint="eastAsia" w:ascii="仿宋_GB2312" w:hAnsi="仿宋_GB2312" w:eastAsia="仿宋_GB2312" w:cs="仿宋_GB2312"/>
          <w:i w:val="0"/>
          <w:iCs w:val="0"/>
          <w:color w:val="auto"/>
          <w:sz w:val="32"/>
          <w:szCs w:val="32"/>
        </w:rPr>
        <w:t>考核</w:t>
      </w:r>
      <w:r>
        <w:rPr>
          <w:rFonts w:hint="eastAsia" w:ascii="仿宋_GB2312" w:hAnsi="仿宋_GB2312" w:eastAsia="仿宋_GB2312" w:cs="仿宋_GB2312"/>
          <w:i w:val="0"/>
          <w:iCs w:val="0"/>
          <w:color w:val="auto"/>
          <w:sz w:val="32"/>
          <w:szCs w:val="32"/>
          <w:lang w:eastAsia="zh-CN"/>
        </w:rPr>
        <w:t>验收</w:t>
      </w:r>
      <w:r>
        <w:rPr>
          <w:rFonts w:hint="eastAsia" w:ascii="仿宋_GB2312" w:hAnsi="仿宋_GB2312" w:eastAsia="仿宋_GB2312" w:cs="仿宋_GB2312"/>
          <w:i w:val="0"/>
          <w:iCs w:val="0"/>
          <w:color w:val="auto"/>
          <w:sz w:val="32"/>
          <w:szCs w:val="32"/>
        </w:rPr>
        <w:t>合格后，</w:t>
      </w:r>
      <w:r>
        <w:rPr>
          <w:rFonts w:hint="eastAsia" w:ascii="仿宋_GB2312" w:hAnsi="仿宋_GB2312" w:eastAsia="仿宋_GB2312" w:cs="仿宋_GB2312"/>
          <w:i w:val="0"/>
          <w:iCs w:val="0"/>
          <w:color w:val="auto"/>
          <w:sz w:val="32"/>
          <w:szCs w:val="32"/>
          <w:lang w:eastAsia="zh-CN"/>
        </w:rPr>
        <w:t>给予一次性奖励</w:t>
      </w:r>
      <w:r>
        <w:rPr>
          <w:rFonts w:hint="eastAsia" w:ascii="仿宋_GB2312" w:hAnsi="仿宋_GB2312" w:eastAsia="仿宋_GB2312" w:cs="仿宋_GB2312"/>
          <w:i w:val="0"/>
          <w:iCs w:val="0"/>
          <w:color w:val="auto"/>
          <w:sz w:val="32"/>
          <w:szCs w:val="32"/>
          <w:lang w:val="en-US" w:eastAsia="zh-CN"/>
        </w:rPr>
        <w:t>100万元</w:t>
      </w:r>
      <w:r>
        <w:rPr>
          <w:rFonts w:hint="eastAsia" w:ascii="仿宋_GB2312" w:hAnsi="仿宋_GB2312" w:eastAsia="仿宋_GB2312" w:cs="仿宋_GB2312"/>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kern w:val="2"/>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（二）</w:t>
      </w:r>
      <w:r>
        <w:rPr>
          <w:rFonts w:hint="eastAsia" w:ascii="仿宋_GB2312" w:hAnsi="仿宋_GB2312" w:eastAsia="仿宋_GB2312" w:cs="仿宋_GB2312"/>
          <w:i w:val="0"/>
          <w:iCs w:val="0"/>
          <w:color w:val="auto"/>
          <w:sz w:val="32"/>
          <w:szCs w:val="32"/>
        </w:rPr>
        <w:t>经发文公布认定为“人才飞地”的</w:t>
      </w:r>
      <w:r>
        <w:rPr>
          <w:rFonts w:hint="eastAsia" w:ascii="仿宋_GB2312" w:hAnsi="仿宋" w:eastAsia="仿宋_GB2312" w:cs="仿宋_GB2312"/>
          <w:i w:val="0"/>
          <w:iCs w:val="0"/>
          <w:color w:val="auto"/>
          <w:sz w:val="32"/>
          <w:szCs w:val="32"/>
          <w:lang w:val="en-US" w:eastAsia="zh-CN"/>
        </w:rPr>
        <w:t>离岸科技创新中心</w:t>
      </w:r>
      <w:r>
        <w:rPr>
          <w:rFonts w:hint="eastAsia" w:ascii="仿宋_GB2312" w:hAnsi="仿宋_GB2312" w:eastAsia="仿宋_GB2312" w:cs="仿宋_GB2312"/>
          <w:i w:val="0"/>
          <w:iCs w:val="0"/>
          <w:color w:val="auto"/>
          <w:sz w:val="32"/>
          <w:szCs w:val="32"/>
        </w:rPr>
        <w:t>，给予</w:t>
      </w:r>
      <w:r>
        <w:rPr>
          <w:rFonts w:hint="eastAsia" w:ascii="仿宋_GB2312" w:hAnsi="仿宋_GB2312" w:eastAsia="仿宋_GB2312" w:cs="仿宋_GB2312"/>
          <w:i w:val="0"/>
          <w:iCs w:val="0"/>
          <w:color w:val="auto"/>
          <w:sz w:val="32"/>
          <w:szCs w:val="32"/>
          <w:highlight w:val="none"/>
          <w:lang w:val="en-US" w:eastAsia="zh-CN"/>
        </w:rPr>
        <w:t>5</w:t>
      </w:r>
      <w:r>
        <w:rPr>
          <w:rFonts w:hint="eastAsia" w:ascii="仿宋_GB2312" w:hAnsi="仿宋_GB2312" w:eastAsia="仿宋_GB2312" w:cs="仿宋_GB2312"/>
          <w:i w:val="0"/>
          <w:iCs w:val="0"/>
          <w:color w:val="auto"/>
          <w:sz w:val="32"/>
          <w:szCs w:val="32"/>
          <w:lang w:val="en-US" w:eastAsia="zh-CN"/>
        </w:rPr>
        <w:t>00</w:t>
      </w:r>
      <w:r>
        <w:rPr>
          <w:rFonts w:hint="eastAsia" w:ascii="仿宋_GB2312" w:hAnsi="仿宋_GB2312" w:eastAsia="仿宋_GB2312" w:cs="仿宋_GB2312"/>
          <w:i w:val="0"/>
          <w:iCs w:val="0"/>
          <w:color w:val="auto"/>
          <w:sz w:val="32"/>
          <w:szCs w:val="32"/>
        </w:rPr>
        <w:t>万元的建设运营经费</w:t>
      </w:r>
      <w:r>
        <w:rPr>
          <w:rFonts w:hint="eastAsia" w:ascii="仿宋_GB2312" w:hAnsi="仿宋_GB2312" w:eastAsia="仿宋_GB2312" w:cs="仿宋_GB2312"/>
          <w:i w:val="0"/>
          <w:iCs w:val="0"/>
          <w:color w:val="auto"/>
          <w:sz w:val="32"/>
          <w:szCs w:val="32"/>
          <w:lang w:eastAsia="zh-CN"/>
        </w:rPr>
        <w:t>，三</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auto"/>
          <w:sz w:val="32"/>
          <w:szCs w:val="32"/>
          <w:lang w:eastAsia="zh-CN"/>
        </w:rPr>
        <w:t>建设期满</w:t>
      </w:r>
      <w:r>
        <w:rPr>
          <w:rFonts w:hint="eastAsia" w:ascii="仿宋_GB2312" w:hAnsi="仿宋_GB2312" w:eastAsia="仿宋_GB2312" w:cs="仿宋_GB2312"/>
          <w:i w:val="0"/>
          <w:iCs w:val="0"/>
          <w:color w:val="auto"/>
          <w:sz w:val="32"/>
          <w:szCs w:val="32"/>
        </w:rPr>
        <w:t>考核</w:t>
      </w:r>
      <w:r>
        <w:rPr>
          <w:rFonts w:hint="eastAsia" w:ascii="仿宋_GB2312" w:hAnsi="仿宋_GB2312" w:eastAsia="仿宋_GB2312" w:cs="仿宋_GB2312"/>
          <w:i w:val="0"/>
          <w:iCs w:val="0"/>
          <w:color w:val="auto"/>
          <w:sz w:val="32"/>
          <w:szCs w:val="32"/>
          <w:lang w:eastAsia="zh-CN"/>
        </w:rPr>
        <w:t>验收</w:t>
      </w:r>
      <w:r>
        <w:rPr>
          <w:rFonts w:hint="eastAsia" w:ascii="仿宋_GB2312" w:hAnsi="仿宋_GB2312" w:eastAsia="仿宋_GB2312" w:cs="仿宋_GB2312"/>
          <w:i w:val="0"/>
          <w:iCs w:val="0"/>
          <w:color w:val="auto"/>
          <w:sz w:val="32"/>
          <w:szCs w:val="32"/>
        </w:rPr>
        <w:t>合格后，</w:t>
      </w:r>
      <w:r>
        <w:rPr>
          <w:rFonts w:hint="eastAsia" w:ascii="仿宋_GB2312" w:hAnsi="仿宋_GB2312" w:eastAsia="仿宋_GB2312" w:cs="仿宋_GB2312"/>
          <w:i w:val="0"/>
          <w:iCs w:val="0"/>
          <w:color w:val="auto"/>
          <w:sz w:val="32"/>
          <w:szCs w:val="32"/>
          <w:lang w:eastAsia="zh-CN"/>
        </w:rPr>
        <w:t>给予一次性奖励</w:t>
      </w:r>
      <w:r>
        <w:rPr>
          <w:rFonts w:hint="eastAsia" w:ascii="仿宋_GB2312" w:hAnsi="仿宋_GB2312" w:eastAsia="仿宋_GB2312" w:cs="仿宋_GB2312"/>
          <w:i w:val="0"/>
          <w:iCs w:val="0"/>
          <w:color w:val="auto"/>
          <w:sz w:val="32"/>
          <w:szCs w:val="32"/>
          <w:lang w:val="en-US" w:eastAsia="zh-CN"/>
        </w:rPr>
        <w:t>500万元</w:t>
      </w:r>
      <w:r>
        <w:rPr>
          <w:rFonts w:hint="eastAsia" w:ascii="仿宋_GB2312" w:hAnsi="仿宋_GB2312" w:eastAsia="仿宋_GB2312" w:cs="仿宋_GB2312"/>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olor w:val="auto"/>
          <w:kern w:val="2"/>
          <w:sz w:val="32"/>
          <w:szCs w:val="32"/>
          <w:lang w:val="en-US" w:eastAsia="zh-CN" w:bidi="ar-SA"/>
        </w:rPr>
      </w:pPr>
      <w:r>
        <w:rPr>
          <w:rFonts w:hint="eastAsia" w:ascii="仿宋_GB2312" w:hAnsi="仿宋_GB2312" w:eastAsia="仿宋_GB2312" w:cs="仿宋_GB2312"/>
          <w:b w:val="0"/>
          <w:bCs w:val="0"/>
          <w:i w:val="0"/>
          <w:iCs w:val="0"/>
          <w:color w:val="auto"/>
          <w:kern w:val="2"/>
          <w:sz w:val="32"/>
          <w:szCs w:val="32"/>
          <w:lang w:val="en-US" w:eastAsia="zh-CN" w:bidi="zh-TW"/>
        </w:rPr>
        <w:t>（三）</w:t>
      </w:r>
      <w:r>
        <w:rPr>
          <w:rFonts w:hint="eastAsia" w:ascii="仿宋_GB2312" w:hAnsi="仿宋_GB2312" w:eastAsia="仿宋_GB2312" w:cs="仿宋_GB2312"/>
          <w:i w:val="0"/>
          <w:iCs w:val="0"/>
          <w:color w:val="auto"/>
          <w:kern w:val="2"/>
          <w:sz w:val="32"/>
          <w:szCs w:val="32"/>
        </w:rPr>
        <w:t>经认定为“人才飞地”</w:t>
      </w:r>
      <w:r>
        <w:rPr>
          <w:rFonts w:hint="eastAsia" w:ascii="仿宋_GB2312" w:hAnsi="仿宋_GB2312" w:eastAsia="仿宋_GB2312" w:cs="仿宋_GB2312"/>
          <w:i w:val="0"/>
          <w:iCs w:val="0"/>
          <w:color w:val="auto"/>
          <w:kern w:val="2"/>
          <w:sz w:val="32"/>
          <w:szCs w:val="32"/>
          <w:lang w:eastAsia="zh-CN"/>
        </w:rPr>
        <w:t>的入驻</w:t>
      </w:r>
      <w:r>
        <w:rPr>
          <w:rFonts w:hint="eastAsia" w:ascii="仿宋_GB2312" w:hAnsi="仿宋_GB2312" w:eastAsia="仿宋_GB2312" w:cs="仿宋_GB2312"/>
          <w:i w:val="0"/>
          <w:iCs w:val="0"/>
          <w:color w:val="auto"/>
          <w:kern w:val="2"/>
          <w:sz w:val="32"/>
          <w:szCs w:val="32"/>
        </w:rPr>
        <w:t>企业从事科技研发活动与柳州市产业发展密切相关</w:t>
      </w:r>
      <w:r>
        <w:rPr>
          <w:rFonts w:hint="eastAsia" w:ascii="仿宋_GB2312" w:hAnsi="仿宋_GB2312" w:eastAsia="仿宋_GB2312" w:cs="仿宋_GB2312"/>
          <w:i w:val="0"/>
          <w:iCs w:val="0"/>
          <w:color w:val="auto"/>
          <w:kern w:val="2"/>
          <w:sz w:val="32"/>
          <w:szCs w:val="32"/>
          <w:lang w:eastAsia="zh-CN"/>
        </w:rPr>
        <w:t>，</w:t>
      </w:r>
      <w:r>
        <w:rPr>
          <w:rFonts w:hint="eastAsia" w:ascii="仿宋_GB2312" w:hAnsi="仿宋_GB2312" w:eastAsia="仿宋_GB2312" w:cs="仿宋_GB2312"/>
          <w:i w:val="0"/>
          <w:iCs w:val="0"/>
          <w:color w:val="auto"/>
          <w:kern w:val="2"/>
          <w:sz w:val="32"/>
          <w:szCs w:val="32"/>
        </w:rPr>
        <w:t>可同等享受柳州市</w:t>
      </w:r>
      <w:r>
        <w:rPr>
          <w:rFonts w:hint="eastAsia" w:ascii="仿宋_GB2312" w:hAnsi="仿宋_GB2312" w:eastAsia="仿宋_GB2312" w:cs="仿宋_GB2312"/>
          <w:i w:val="0"/>
          <w:iCs w:val="0"/>
          <w:color w:val="auto"/>
          <w:kern w:val="2"/>
          <w:sz w:val="32"/>
          <w:szCs w:val="32"/>
          <w:lang w:eastAsia="zh-CN"/>
        </w:rPr>
        <w:t>科技计划项目、高企奖励、研发费用后补助等</w:t>
      </w:r>
      <w:r>
        <w:rPr>
          <w:rFonts w:hint="eastAsia" w:ascii="仿宋_GB2312" w:hAnsi="仿宋_GB2312" w:eastAsia="仿宋_GB2312" w:cs="仿宋_GB2312"/>
          <w:i w:val="0"/>
          <w:iCs w:val="0"/>
          <w:color w:val="auto"/>
          <w:kern w:val="2"/>
          <w:sz w:val="32"/>
          <w:szCs w:val="32"/>
        </w:rPr>
        <w:t>科技政策支持。</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i w:val="0"/>
          <w:iCs w:val="0"/>
          <w:color w:val="auto"/>
          <w:sz w:val="32"/>
          <w:szCs w:val="32"/>
          <w:lang w:eastAsia="zh-CN"/>
        </w:rPr>
      </w:pPr>
      <w:r>
        <w:rPr>
          <w:rFonts w:hint="eastAsia" w:ascii="黑体" w:hAnsi="黑体" w:eastAsia="黑体" w:cs="黑体"/>
          <w:i w:val="0"/>
          <w:iCs w:val="0"/>
          <w:color w:val="auto"/>
          <w:sz w:val="32"/>
          <w:szCs w:val="32"/>
        </w:rPr>
        <w:t>第三章</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rPr>
        <w:t>申报</w:t>
      </w:r>
      <w:r>
        <w:rPr>
          <w:rFonts w:hint="eastAsia" w:ascii="黑体" w:hAnsi="黑体" w:eastAsia="黑体" w:cs="黑体"/>
          <w:i w:val="0"/>
          <w:iCs w:val="0"/>
          <w:color w:val="auto"/>
          <w:sz w:val="32"/>
          <w:szCs w:val="32"/>
          <w:lang w:eastAsia="zh-CN"/>
        </w:rPr>
        <w:t>条件及材料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七</w:t>
      </w:r>
      <w:r>
        <w:rPr>
          <w:rFonts w:hint="eastAsia" w:ascii="黑体" w:hAnsi="黑体" w:eastAsia="黑体" w:cs="黑体"/>
          <w:i w:val="0"/>
          <w:iCs w:val="0"/>
          <w:color w:val="auto"/>
          <w:sz w:val="32"/>
          <w:szCs w:val="32"/>
        </w:rPr>
        <w:t>条</w:t>
      </w:r>
      <w:r>
        <w:rPr>
          <w:rFonts w:hint="eastAsia" w:ascii="仿宋_GB2312" w:hAnsi="仿宋_GB2312" w:eastAsia="仿宋_GB2312" w:cs="仿宋_GB2312"/>
          <w:i w:val="0"/>
          <w:iCs w:val="0"/>
          <w:color w:val="auto"/>
          <w:sz w:val="32"/>
          <w:szCs w:val="32"/>
        </w:rPr>
        <w:t xml:space="preserve"> </w:t>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研发机构申报条件：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2"/>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（一）</w:t>
      </w:r>
      <w:r>
        <w:rPr>
          <w:rFonts w:hint="eastAsia" w:ascii="仿宋_GB2312" w:hAnsi="仿宋_GB2312" w:eastAsia="仿宋_GB2312" w:cs="仿宋_GB2312"/>
          <w:i w:val="0"/>
          <w:iCs w:val="0"/>
          <w:color w:val="auto"/>
          <w:kern w:val="2"/>
          <w:sz w:val="32"/>
          <w:szCs w:val="32"/>
        </w:rPr>
        <w:t>申报单位对</w:t>
      </w:r>
      <w:bookmarkStart w:id="3" w:name="OLE_LINK3"/>
      <w:r>
        <w:rPr>
          <w:rFonts w:hint="eastAsia" w:ascii="仿宋_GB2312" w:hAnsi="仿宋_GB2312" w:eastAsia="仿宋_GB2312" w:cs="仿宋_GB2312"/>
          <w:i w:val="0"/>
          <w:iCs w:val="0"/>
          <w:color w:val="auto"/>
          <w:kern w:val="2"/>
          <w:sz w:val="32"/>
          <w:szCs w:val="32"/>
        </w:rPr>
        <w:t>研发机构拥有实际控制权</w:t>
      </w:r>
      <w:bookmarkEnd w:id="3"/>
      <w:r>
        <w:rPr>
          <w:rFonts w:hint="eastAsia" w:ascii="仿宋_GB2312" w:hAnsi="仿宋_GB2312" w:eastAsia="仿宋_GB2312" w:cs="仿宋_GB2312"/>
          <w:i w:val="0"/>
          <w:iCs w:val="0"/>
          <w:color w:val="auto"/>
          <w:kern w:val="2"/>
          <w:sz w:val="32"/>
          <w:szCs w:val="32"/>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2"/>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（二）申报单位</w:t>
      </w:r>
      <w:r>
        <w:rPr>
          <w:rFonts w:hint="eastAsia" w:ascii="仿宋_GB2312" w:hAnsi="仿宋_GB2312" w:eastAsia="仿宋_GB2312" w:cs="仿宋_GB2312"/>
          <w:i w:val="0"/>
          <w:iCs w:val="0"/>
          <w:color w:val="auto"/>
          <w:sz w:val="32"/>
          <w:szCs w:val="32"/>
        </w:rPr>
        <w:t>近两</w:t>
      </w:r>
      <w:r>
        <w:rPr>
          <w:rFonts w:hint="eastAsia" w:ascii="仿宋_GB2312" w:hAnsi="仿宋_GB2312" w:eastAsia="仿宋_GB2312" w:cs="仿宋_GB2312"/>
          <w:i w:val="0"/>
          <w:iCs w:val="0"/>
          <w:color w:val="auto"/>
          <w:sz w:val="32"/>
          <w:szCs w:val="32"/>
          <w:lang w:eastAsia="zh-CN"/>
        </w:rPr>
        <w:t>个</w:t>
      </w:r>
      <w:r>
        <w:rPr>
          <w:rFonts w:hint="eastAsia" w:ascii="仿宋_GB2312" w:hAnsi="仿宋_GB2312" w:eastAsia="仿宋_GB2312" w:cs="仿宋_GB2312"/>
          <w:i w:val="0"/>
          <w:iCs w:val="0"/>
          <w:color w:val="auto"/>
          <w:sz w:val="32"/>
          <w:szCs w:val="32"/>
        </w:rPr>
        <w:t>年度</w:t>
      </w:r>
      <w:r>
        <w:rPr>
          <w:rFonts w:hint="eastAsia" w:ascii="仿宋_GB2312" w:hAnsi="仿宋_GB2312" w:eastAsia="仿宋_GB2312" w:cs="仿宋_GB2312"/>
          <w:i w:val="0"/>
          <w:iCs w:val="0"/>
          <w:color w:val="auto"/>
          <w:sz w:val="32"/>
          <w:szCs w:val="32"/>
          <w:lang w:eastAsia="zh-CN"/>
        </w:rPr>
        <w:t>的科技</w:t>
      </w:r>
      <w:r>
        <w:rPr>
          <w:rFonts w:hint="eastAsia" w:ascii="仿宋_GB2312" w:hAnsi="仿宋_GB2312" w:eastAsia="仿宋_GB2312" w:cs="仿宋_GB2312"/>
          <w:i w:val="0"/>
          <w:iCs w:val="0"/>
          <w:color w:val="auto"/>
          <w:sz w:val="32"/>
          <w:szCs w:val="32"/>
        </w:rPr>
        <w:t>研发</w:t>
      </w:r>
      <w:r>
        <w:rPr>
          <w:rFonts w:hint="eastAsia" w:ascii="仿宋_GB2312" w:hAnsi="仿宋_GB2312" w:eastAsia="仿宋_GB2312" w:cs="仿宋_GB2312"/>
          <w:i w:val="0"/>
          <w:iCs w:val="0"/>
          <w:color w:val="auto"/>
          <w:sz w:val="32"/>
          <w:szCs w:val="32"/>
          <w:lang w:eastAsia="zh-CN"/>
        </w:rPr>
        <w:t>费用</w:t>
      </w:r>
      <w:r>
        <w:rPr>
          <w:rFonts w:hint="eastAsia" w:ascii="仿宋_GB2312" w:hAnsi="仿宋_GB2312" w:eastAsia="仿宋_GB2312" w:cs="仿宋_GB2312"/>
          <w:i w:val="0"/>
          <w:iCs w:val="0"/>
          <w:color w:val="auto"/>
          <w:sz w:val="32"/>
          <w:szCs w:val="32"/>
        </w:rPr>
        <w:t>累计不低于1000万元</w:t>
      </w:r>
      <w:r>
        <w:rPr>
          <w:rFonts w:hint="eastAsia" w:ascii="仿宋_GB2312" w:hAnsi="仿宋_GB2312"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iCs w:val="0"/>
          <w:color w:val="auto"/>
          <w:sz w:val="32"/>
          <w:szCs w:val="32"/>
          <w:lang w:eastAsia="zh-CN"/>
        </w:rPr>
      </w:pPr>
      <w:bookmarkStart w:id="4" w:name="OLE_LINK2"/>
      <w:r>
        <w:rPr>
          <w:rFonts w:hint="eastAsia" w:ascii="仿宋_GB2312" w:hAnsi="仿宋_GB2312" w:eastAsia="仿宋_GB2312" w:cs="仿宋_GB2312"/>
          <w:b w:val="0"/>
          <w:bCs w:val="0"/>
          <w:i w:val="0"/>
          <w:iCs w:val="0"/>
          <w:color w:val="auto"/>
          <w:kern w:val="2"/>
          <w:sz w:val="32"/>
          <w:szCs w:val="32"/>
          <w:lang w:val="en-US" w:eastAsia="zh-CN" w:bidi="zh-TW"/>
        </w:rPr>
        <w:t>（三）</w:t>
      </w:r>
      <w:bookmarkEnd w:id="4"/>
      <w:r>
        <w:rPr>
          <w:rFonts w:hint="eastAsia" w:ascii="仿宋_GB2312" w:hAnsi="仿宋_GB2312" w:eastAsia="仿宋_GB2312" w:cs="仿宋_GB2312"/>
          <w:i w:val="0"/>
          <w:iCs w:val="0"/>
          <w:color w:val="auto"/>
          <w:kern w:val="2"/>
          <w:sz w:val="32"/>
          <w:szCs w:val="32"/>
        </w:rPr>
        <w:t>申报单位</w:t>
      </w:r>
      <w:r>
        <w:rPr>
          <w:rFonts w:hint="eastAsia" w:ascii="仿宋_GB2312" w:hAnsi="仿宋" w:eastAsia="仿宋_GB2312" w:cs="仿宋_GB2312"/>
          <w:i w:val="0"/>
          <w:iCs w:val="0"/>
          <w:color w:val="auto"/>
          <w:sz w:val="32"/>
          <w:szCs w:val="32"/>
          <w:lang w:val="en-US" w:eastAsia="zh-CN"/>
        </w:rPr>
        <w:t>具有稳定的经费来源，能够保障</w:t>
      </w:r>
      <w:r>
        <w:rPr>
          <w:rFonts w:hint="eastAsia" w:ascii="仿宋_GB2312" w:hAnsi="仿宋_GB2312" w:eastAsia="仿宋_GB2312" w:cs="仿宋_GB2312"/>
          <w:i w:val="0"/>
          <w:iCs w:val="0"/>
          <w:color w:val="auto"/>
          <w:sz w:val="32"/>
          <w:szCs w:val="32"/>
        </w:rPr>
        <w:t>研发机构</w:t>
      </w:r>
      <w:r>
        <w:rPr>
          <w:rFonts w:hint="eastAsia" w:ascii="仿宋_GB2312" w:hAnsi="仿宋" w:eastAsia="仿宋_GB2312" w:cs="仿宋_GB2312"/>
          <w:i w:val="0"/>
          <w:iCs w:val="0"/>
          <w:color w:val="auto"/>
          <w:sz w:val="32"/>
          <w:szCs w:val="32"/>
          <w:lang w:val="en-US" w:eastAsia="zh-CN"/>
        </w:rPr>
        <w:t>日常运营开支；</w:t>
      </w: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iCs w:val="0"/>
          <w:color w:val="auto"/>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（四）</w:t>
      </w:r>
      <w:r>
        <w:rPr>
          <w:rFonts w:hint="eastAsia" w:ascii="仿宋_GB2312" w:hAnsi="仿宋_GB2312" w:eastAsia="仿宋_GB2312" w:cs="仿宋_GB2312"/>
          <w:i w:val="0"/>
          <w:iCs w:val="0"/>
          <w:color w:val="auto"/>
          <w:sz w:val="32"/>
          <w:szCs w:val="32"/>
        </w:rPr>
        <w:t>申报单位最多可申报2个研发机构</w:t>
      </w:r>
      <w:r>
        <w:rPr>
          <w:rFonts w:hint="eastAsia" w:ascii="仿宋_GB2312" w:hAnsi="仿宋_GB2312"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iCs w:val="0"/>
          <w:color w:val="auto"/>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（五）</w:t>
      </w:r>
      <w:r>
        <w:rPr>
          <w:rFonts w:hint="eastAsia" w:ascii="仿宋_GB2312" w:hAnsi="仿宋_GB2312" w:eastAsia="仿宋_GB2312" w:cs="仿宋_GB2312"/>
          <w:i w:val="0"/>
          <w:iCs w:val="0"/>
          <w:color w:val="auto"/>
          <w:sz w:val="32"/>
          <w:szCs w:val="32"/>
        </w:rPr>
        <w:t>研发机构</w:t>
      </w:r>
      <w:r>
        <w:rPr>
          <w:rFonts w:hint="eastAsia" w:ascii="仿宋_GB2312" w:hAnsi="仿宋_GB2312" w:eastAsia="仿宋_GB2312" w:cs="仿宋_GB2312"/>
          <w:i w:val="0"/>
          <w:iCs w:val="0"/>
          <w:color w:val="auto"/>
          <w:sz w:val="32"/>
          <w:szCs w:val="32"/>
          <w:lang w:eastAsia="zh-CN"/>
        </w:rPr>
        <w:t>的</w:t>
      </w:r>
      <w:r>
        <w:rPr>
          <w:rFonts w:hint="eastAsia" w:ascii="仿宋_GB2312" w:hAnsi="仿宋_GB2312" w:eastAsia="仿宋_GB2312" w:cs="仿宋_GB2312"/>
          <w:i w:val="0"/>
          <w:iCs w:val="0"/>
          <w:color w:val="auto"/>
          <w:sz w:val="32"/>
          <w:szCs w:val="32"/>
        </w:rPr>
        <w:t>办公和科研场地不少于100平方米，</w:t>
      </w:r>
      <w:r>
        <w:rPr>
          <w:rFonts w:hint="eastAsia" w:ascii="仿宋_GB2312" w:hAnsi="仿宋" w:eastAsia="仿宋_GB2312" w:cs="仿宋_GB2312"/>
          <w:i w:val="0"/>
          <w:iCs w:val="0"/>
          <w:color w:val="auto"/>
          <w:sz w:val="32"/>
          <w:szCs w:val="32"/>
        </w:rPr>
        <w:t>拥有不少于</w:t>
      </w:r>
      <w:r>
        <w:rPr>
          <w:rFonts w:hint="eastAsia" w:ascii="仿宋_GB2312" w:hAnsi="仿宋" w:eastAsia="仿宋_GB2312" w:cs="仿宋_GB2312"/>
          <w:i w:val="0"/>
          <w:iCs w:val="0"/>
          <w:color w:val="auto"/>
          <w:sz w:val="32"/>
          <w:szCs w:val="32"/>
          <w:lang w:val="en-US" w:eastAsia="zh-CN"/>
        </w:rPr>
        <w:t>5</w:t>
      </w:r>
      <w:r>
        <w:rPr>
          <w:rFonts w:hint="eastAsia" w:ascii="仿宋_GB2312" w:hAnsi="仿宋" w:eastAsia="仿宋_GB2312" w:cs="仿宋_GB2312"/>
          <w:i w:val="0"/>
          <w:iCs w:val="0"/>
          <w:color w:val="auto"/>
          <w:sz w:val="32"/>
          <w:szCs w:val="32"/>
        </w:rPr>
        <w:t>人专兼职</w:t>
      </w:r>
      <w:r>
        <w:rPr>
          <w:rFonts w:hint="eastAsia" w:ascii="仿宋_GB2312" w:hAnsi="仿宋" w:eastAsia="仿宋_GB2312" w:cs="仿宋_GB2312"/>
          <w:i w:val="0"/>
          <w:iCs w:val="0"/>
          <w:color w:val="auto"/>
          <w:sz w:val="32"/>
          <w:szCs w:val="32"/>
          <w:lang w:eastAsia="zh-CN"/>
        </w:rPr>
        <w:t>研发</w:t>
      </w:r>
      <w:r>
        <w:rPr>
          <w:rFonts w:hint="eastAsia" w:ascii="仿宋_GB2312" w:hAnsi="仿宋" w:eastAsia="仿宋_GB2312" w:cs="仿宋_GB2312"/>
          <w:i w:val="0"/>
          <w:iCs w:val="0"/>
          <w:color w:val="auto"/>
          <w:sz w:val="32"/>
          <w:szCs w:val="32"/>
        </w:rPr>
        <w:t>人员，其中专职</w:t>
      </w:r>
      <w:r>
        <w:rPr>
          <w:rFonts w:hint="eastAsia" w:ascii="仿宋_GB2312" w:hAnsi="仿宋" w:eastAsia="仿宋_GB2312" w:cs="仿宋_GB2312"/>
          <w:i w:val="0"/>
          <w:iCs w:val="0"/>
          <w:color w:val="auto"/>
          <w:sz w:val="32"/>
          <w:szCs w:val="32"/>
          <w:lang w:eastAsia="zh-CN"/>
        </w:rPr>
        <w:t>研发</w:t>
      </w:r>
      <w:r>
        <w:rPr>
          <w:rFonts w:hint="eastAsia" w:ascii="仿宋_GB2312" w:hAnsi="仿宋" w:eastAsia="仿宋_GB2312" w:cs="仿宋_GB2312"/>
          <w:i w:val="0"/>
          <w:iCs w:val="0"/>
          <w:color w:val="auto"/>
          <w:sz w:val="32"/>
          <w:szCs w:val="32"/>
        </w:rPr>
        <w:t>人员不少于</w:t>
      </w:r>
      <w:r>
        <w:rPr>
          <w:rFonts w:hint="eastAsia" w:ascii="仿宋_GB2312" w:hAnsi="仿宋" w:eastAsia="仿宋_GB2312" w:cs="仿宋_GB2312"/>
          <w:i w:val="0"/>
          <w:iCs w:val="0"/>
          <w:color w:val="auto"/>
          <w:sz w:val="32"/>
          <w:szCs w:val="32"/>
          <w:lang w:val="en-US" w:eastAsia="zh-CN"/>
        </w:rPr>
        <w:t>2</w:t>
      </w:r>
      <w:r>
        <w:rPr>
          <w:rFonts w:hint="eastAsia" w:ascii="仿宋_GB2312" w:hAnsi="仿宋" w:eastAsia="仿宋_GB2312" w:cs="仿宋_GB2312"/>
          <w:i w:val="0"/>
          <w:iCs w:val="0"/>
          <w:color w:val="auto"/>
          <w:sz w:val="32"/>
          <w:szCs w:val="32"/>
        </w:rPr>
        <w:t>人</w:t>
      </w:r>
      <w:r>
        <w:rPr>
          <w:rFonts w:hint="eastAsia" w:ascii="仿宋_GB2312" w:hAnsi="仿宋"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iCs w:val="0"/>
          <w:color w:val="auto"/>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（六）</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三</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auto"/>
          <w:sz w:val="32"/>
          <w:szCs w:val="32"/>
          <w:lang w:eastAsia="zh-CN"/>
        </w:rPr>
        <w:t>建设期满，</w:t>
      </w:r>
      <w:r>
        <w:rPr>
          <w:rFonts w:hint="eastAsia" w:ascii="仿宋_GB2312" w:hAnsi="仿宋" w:eastAsia="仿宋_GB2312" w:cs="仿宋_GB2312"/>
          <w:i w:val="0"/>
          <w:iCs w:val="0"/>
          <w:color w:val="auto"/>
          <w:sz w:val="32"/>
          <w:szCs w:val="32"/>
          <w:lang w:val="en-US" w:eastAsia="zh-CN"/>
        </w:rPr>
        <w:t>引进（含柔性）和培育高层次人才（</w:t>
      </w:r>
      <w:r>
        <w:rPr>
          <w:rFonts w:hint="default" w:ascii="仿宋_GB2312" w:hAnsi="仿宋" w:eastAsia="仿宋_GB2312" w:cs="仿宋_GB2312"/>
          <w:i w:val="0"/>
          <w:iCs w:val="0"/>
          <w:color w:val="auto"/>
          <w:sz w:val="32"/>
          <w:szCs w:val="32"/>
          <w:lang w:val="en" w:eastAsia="zh-CN"/>
        </w:rPr>
        <w:t>G</w:t>
      </w:r>
      <w:r>
        <w:rPr>
          <w:rFonts w:hint="eastAsia" w:ascii="仿宋_GB2312" w:hAnsi="仿宋" w:eastAsia="仿宋_GB2312" w:cs="仿宋_GB2312"/>
          <w:i w:val="0"/>
          <w:iCs w:val="0"/>
          <w:color w:val="auto"/>
          <w:sz w:val="32"/>
          <w:szCs w:val="32"/>
          <w:lang w:val="en-US" w:eastAsia="zh-CN"/>
        </w:rPr>
        <w:t>类以上）总数不少于10人，硕博占比不少于30%，完成1项</w:t>
      </w:r>
      <w:r>
        <w:rPr>
          <w:rFonts w:hint="eastAsia" w:ascii="仿宋_GB2312" w:hAnsi="仿宋_GB2312" w:eastAsia="仿宋_GB2312" w:cs="仿宋_GB2312"/>
          <w:i w:val="0"/>
          <w:iCs w:val="0"/>
          <w:color w:val="auto"/>
          <w:sz w:val="32"/>
          <w:szCs w:val="32"/>
          <w:lang w:eastAsia="zh-CN"/>
        </w:rPr>
        <w:t>关键核心技术研究，</w:t>
      </w:r>
      <w:r>
        <w:rPr>
          <w:rFonts w:hint="eastAsia" w:ascii="仿宋_GB2312" w:hAnsi="仿宋" w:eastAsia="仿宋_GB2312" w:cs="仿宋_GB2312"/>
          <w:i w:val="0"/>
          <w:iCs w:val="0"/>
          <w:color w:val="auto"/>
          <w:sz w:val="32"/>
          <w:szCs w:val="32"/>
          <w:lang w:val="en-US" w:eastAsia="zh-CN"/>
        </w:rPr>
        <w:t>促成3项以上科技成果在柳州市转化。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八</w:t>
      </w:r>
      <w:r>
        <w:rPr>
          <w:rFonts w:hint="eastAsia" w:ascii="黑体" w:hAnsi="黑体" w:eastAsia="黑体" w:cs="黑体"/>
          <w:i w:val="0"/>
          <w:iCs w:val="0"/>
          <w:color w:val="auto"/>
          <w:sz w:val="32"/>
          <w:szCs w:val="32"/>
        </w:rPr>
        <w:t xml:space="preserve">条  </w:t>
      </w:r>
      <w:r>
        <w:rPr>
          <w:rFonts w:hint="eastAsia" w:ascii="仿宋_GB2312" w:hAnsi="仿宋_GB2312" w:eastAsia="仿宋_GB2312" w:cs="仿宋_GB2312"/>
          <w:i w:val="0"/>
          <w:iCs w:val="0"/>
          <w:color w:val="auto"/>
          <w:sz w:val="32"/>
          <w:szCs w:val="32"/>
          <w:lang w:eastAsia="zh-CN"/>
        </w:rPr>
        <w:t>离岸科技创新中心</w:t>
      </w:r>
      <w:r>
        <w:rPr>
          <w:rFonts w:hint="eastAsia" w:ascii="仿宋_GB2312" w:hAnsi="仿宋_GB2312" w:eastAsia="仿宋_GB2312" w:cs="仿宋_GB2312"/>
          <w:i w:val="0"/>
          <w:iCs w:val="0"/>
          <w:color w:val="auto"/>
          <w:sz w:val="32"/>
          <w:szCs w:val="32"/>
        </w:rPr>
        <w:t>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（一）申报单位对离岸科技创新中心拥有实际控制权，直接或委托第三方负责离岸科技创新中心建设运营；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（二）申报单位具有对接当地科研创新成果、人才、项目等资源，具备开展招才引智、招商引资、项目孵化和国内外科技合作的能力和基础；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（三）申报单位具有稳定的经费来源，能够保障离岸科技创新中心日常运营开支；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（四）申报单位最多可申报1个离岸创新中心；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iCs w:val="0"/>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lang w:val="en-US" w:eastAsia="zh-CN" w:bidi="zh-TW"/>
        </w:rPr>
        <w:t>（五）</w:t>
      </w:r>
      <w:r>
        <w:rPr>
          <w:rFonts w:hint="eastAsia" w:ascii="仿宋_GB2312" w:hAnsi="仿宋" w:eastAsia="仿宋_GB2312" w:cs="仿宋_GB2312"/>
          <w:i w:val="0"/>
          <w:iCs w:val="0"/>
          <w:color w:val="auto"/>
          <w:sz w:val="32"/>
          <w:szCs w:val="32"/>
          <w:lang w:val="en-US" w:eastAsia="zh-CN"/>
        </w:rPr>
        <w:t>离岸科技创新中心</w:t>
      </w:r>
      <w:r>
        <w:rPr>
          <w:rFonts w:hint="eastAsia" w:ascii="仿宋_GB2312" w:hAnsi="仿宋_GB2312" w:eastAsia="仿宋_GB2312" w:cs="仿宋_GB2312"/>
          <w:i w:val="0"/>
          <w:iCs w:val="0"/>
          <w:color w:val="auto"/>
          <w:sz w:val="32"/>
          <w:szCs w:val="32"/>
          <w:lang w:eastAsia="zh-CN"/>
        </w:rPr>
        <w:t>拥有</w:t>
      </w:r>
      <w:r>
        <w:rPr>
          <w:rFonts w:hint="eastAsia" w:ascii="仿宋_GB2312" w:hAnsi="仿宋_GB2312" w:eastAsia="仿宋_GB2312" w:cs="仿宋_GB2312"/>
          <w:i w:val="0"/>
          <w:iCs w:val="0"/>
          <w:color w:val="auto"/>
          <w:sz w:val="32"/>
          <w:szCs w:val="32"/>
        </w:rPr>
        <w:t>不少于</w:t>
      </w:r>
      <w:r>
        <w:rPr>
          <w:rFonts w:hint="eastAsia" w:ascii="仿宋_GB2312" w:hAnsi="仿宋_GB2312" w:eastAsia="仿宋_GB2312" w:cs="仿宋_GB2312"/>
          <w:i w:val="0"/>
          <w:iCs w:val="0"/>
          <w:color w:val="auto"/>
          <w:sz w:val="32"/>
          <w:szCs w:val="32"/>
          <w:lang w:val="en-US" w:eastAsia="zh-CN"/>
        </w:rPr>
        <w:t>10</w:t>
      </w:r>
      <w:r>
        <w:rPr>
          <w:rFonts w:hint="eastAsia" w:ascii="Times New Roman" w:hAnsi="Times New Roman" w:eastAsia="仿宋_GB2312" w:cs="Times New Roman"/>
          <w:i w:val="0"/>
          <w:iCs w:val="0"/>
          <w:color w:val="auto"/>
          <w:sz w:val="32"/>
          <w:szCs w:val="32"/>
        </w:rPr>
        <w:t>00</w:t>
      </w:r>
      <w:r>
        <w:rPr>
          <w:rFonts w:hint="eastAsia" w:ascii="仿宋_GB2312" w:hAnsi="仿宋_GB2312" w:eastAsia="仿宋_GB2312" w:cs="仿宋_GB2312"/>
          <w:i w:val="0"/>
          <w:iCs w:val="0"/>
          <w:color w:val="auto"/>
          <w:sz w:val="32"/>
          <w:szCs w:val="32"/>
        </w:rPr>
        <w:t>平方米的办公场地及基本办公设施</w:t>
      </w:r>
      <w:r>
        <w:rPr>
          <w:rFonts w:hint="eastAsia" w:ascii="仿宋_GB2312" w:hAnsi="仿宋_GB2312" w:eastAsia="仿宋_GB2312" w:cs="仿宋_GB2312"/>
          <w:i w:val="0"/>
          <w:iCs w:val="0"/>
          <w:color w:val="auto"/>
          <w:sz w:val="32"/>
          <w:szCs w:val="32"/>
          <w:lang w:eastAsia="zh-CN"/>
        </w:rPr>
        <w:t>，</w:t>
      </w:r>
      <w:r>
        <w:rPr>
          <w:rFonts w:hint="eastAsia" w:ascii="仿宋_GB2312" w:hAnsi="仿宋" w:eastAsia="仿宋_GB2312" w:cs="仿宋_GB2312"/>
          <w:i w:val="0"/>
          <w:iCs w:val="0"/>
          <w:color w:val="auto"/>
          <w:sz w:val="32"/>
          <w:szCs w:val="32"/>
        </w:rPr>
        <w:t>拥有不少于10人专兼职</w:t>
      </w:r>
      <w:r>
        <w:rPr>
          <w:rFonts w:hint="eastAsia" w:ascii="仿宋_GB2312" w:hAnsi="仿宋" w:eastAsia="仿宋_GB2312" w:cs="仿宋_GB2312"/>
          <w:i w:val="0"/>
          <w:iCs w:val="0"/>
          <w:color w:val="auto"/>
          <w:sz w:val="32"/>
          <w:szCs w:val="32"/>
          <w:lang w:eastAsia="zh-CN"/>
        </w:rPr>
        <w:t>运营和</w:t>
      </w:r>
      <w:r>
        <w:rPr>
          <w:rFonts w:hint="eastAsia" w:ascii="仿宋_GB2312" w:hAnsi="仿宋" w:eastAsia="仿宋_GB2312" w:cs="仿宋_GB2312"/>
          <w:i w:val="0"/>
          <w:iCs w:val="0"/>
          <w:color w:val="auto"/>
          <w:sz w:val="32"/>
          <w:szCs w:val="32"/>
          <w:lang w:val="en-US" w:eastAsia="zh-CN"/>
        </w:rPr>
        <w:t>研发</w:t>
      </w:r>
      <w:r>
        <w:rPr>
          <w:rFonts w:hint="eastAsia" w:ascii="仿宋_GB2312" w:hAnsi="仿宋" w:eastAsia="仿宋_GB2312" w:cs="仿宋_GB2312"/>
          <w:i w:val="0"/>
          <w:iCs w:val="0"/>
          <w:color w:val="auto"/>
          <w:sz w:val="32"/>
          <w:szCs w:val="32"/>
        </w:rPr>
        <w:t>人员，其中专职人员不少于5人</w:t>
      </w:r>
      <w:r>
        <w:rPr>
          <w:rFonts w:hint="eastAsia" w:ascii="仿宋_GB2312" w:hAnsi="仿宋" w:eastAsia="仿宋_GB2312" w:cs="仿宋_GB2312"/>
          <w:i w:val="0"/>
          <w:iCs w:val="0"/>
          <w:color w:val="auto"/>
          <w:sz w:val="32"/>
          <w:szCs w:val="32"/>
          <w:lang w:eastAsia="zh-CN"/>
        </w:rPr>
        <w:t>，研发人员不少于</w:t>
      </w:r>
      <w:r>
        <w:rPr>
          <w:rFonts w:hint="eastAsia" w:ascii="仿宋_GB2312" w:hAnsi="仿宋" w:eastAsia="仿宋_GB2312" w:cs="仿宋_GB2312"/>
          <w:i w:val="0"/>
          <w:iCs w:val="0"/>
          <w:color w:val="auto"/>
          <w:sz w:val="32"/>
          <w:szCs w:val="32"/>
          <w:lang w:val="en-US" w:eastAsia="zh-CN"/>
        </w:rPr>
        <w:t>60%，硕博占比不少于30%；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i w:val="0"/>
          <w:iCs w:val="0"/>
          <w:color w:val="auto"/>
          <w:kern w:val="0"/>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（六）</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三</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auto"/>
          <w:sz w:val="32"/>
          <w:szCs w:val="32"/>
          <w:lang w:eastAsia="zh-CN"/>
        </w:rPr>
        <w:t>建设期满，</w:t>
      </w:r>
      <w:r>
        <w:rPr>
          <w:rFonts w:hint="eastAsia" w:ascii="仿宋_GB2312" w:hAnsi="仿宋" w:eastAsia="仿宋_GB2312" w:cs="仿宋_GB2312"/>
          <w:i w:val="0"/>
          <w:iCs w:val="0"/>
          <w:color w:val="auto"/>
          <w:sz w:val="32"/>
          <w:szCs w:val="32"/>
          <w:lang w:val="en-US" w:eastAsia="zh-CN"/>
        </w:rPr>
        <w:t>引进（含柔性）和培育高层次人才（G类以上）总数不少于30人，硕博占比不少于30%，完成2项</w:t>
      </w:r>
      <w:r>
        <w:rPr>
          <w:rFonts w:hint="eastAsia" w:ascii="仿宋_GB2312" w:hAnsi="仿宋_GB2312" w:eastAsia="仿宋_GB2312" w:cs="仿宋_GB2312"/>
          <w:i w:val="0"/>
          <w:iCs w:val="0"/>
          <w:color w:val="auto"/>
          <w:sz w:val="32"/>
          <w:szCs w:val="32"/>
          <w:lang w:eastAsia="zh-CN"/>
        </w:rPr>
        <w:t>关键核心技术研究，</w:t>
      </w:r>
      <w:r>
        <w:rPr>
          <w:rFonts w:hint="eastAsia" w:ascii="仿宋_GB2312" w:hAnsi="仿宋" w:eastAsia="仿宋_GB2312" w:cs="仿宋_GB2312"/>
          <w:i w:val="0"/>
          <w:iCs w:val="0"/>
          <w:color w:val="auto"/>
          <w:sz w:val="32"/>
          <w:szCs w:val="32"/>
          <w:lang w:val="en-US" w:eastAsia="zh-CN"/>
        </w:rPr>
        <w:t>促成10项以上科技成果在柳州市转化，孵化2家规模以上科技型企业。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i w:val="0"/>
          <w:iCs w:val="0"/>
          <w:color w:val="auto"/>
          <w:kern w:val="0"/>
          <w:sz w:val="32"/>
          <w:szCs w:val="32"/>
        </w:rPr>
      </w:pPr>
      <w:r>
        <w:rPr>
          <w:rFonts w:hint="eastAsia" w:ascii="黑体" w:hAnsi="黑体" w:eastAsia="黑体" w:cs="宋体"/>
          <w:i w:val="0"/>
          <w:iCs w:val="0"/>
          <w:color w:val="auto"/>
          <w:kern w:val="0"/>
          <w:sz w:val="32"/>
          <w:szCs w:val="32"/>
        </w:rPr>
        <w:t>第</w:t>
      </w:r>
      <w:r>
        <w:rPr>
          <w:rFonts w:hint="eastAsia" w:ascii="黑体" w:hAnsi="黑体" w:eastAsia="黑体" w:cs="宋体"/>
          <w:i w:val="0"/>
          <w:iCs w:val="0"/>
          <w:color w:val="auto"/>
          <w:kern w:val="0"/>
          <w:sz w:val="32"/>
          <w:szCs w:val="32"/>
          <w:lang w:eastAsia="zh-CN"/>
        </w:rPr>
        <w:t>九</w:t>
      </w:r>
      <w:r>
        <w:rPr>
          <w:rFonts w:hint="eastAsia" w:ascii="黑体" w:hAnsi="黑体" w:eastAsia="黑体" w:cs="宋体"/>
          <w:i w:val="0"/>
          <w:iCs w:val="0"/>
          <w:color w:val="auto"/>
          <w:kern w:val="0"/>
          <w:sz w:val="32"/>
          <w:szCs w:val="32"/>
        </w:rPr>
        <w:t>条</w:t>
      </w:r>
      <w:r>
        <w:rPr>
          <w:rFonts w:hint="eastAsia" w:ascii="仿宋_GB2312" w:hAnsi="微软雅黑" w:eastAsia="仿宋_GB2312" w:cs="宋体"/>
          <w:i w:val="0"/>
          <w:iCs w:val="0"/>
          <w:color w:val="auto"/>
          <w:kern w:val="0"/>
          <w:sz w:val="32"/>
          <w:szCs w:val="32"/>
        </w:rPr>
        <w:t xml:space="preserve"> 申报</w:t>
      </w:r>
      <w:r>
        <w:rPr>
          <w:rFonts w:hint="eastAsia" w:ascii="仿宋_GB2312" w:hAnsi="微软雅黑" w:eastAsia="仿宋_GB2312" w:cs="宋体"/>
          <w:i w:val="0"/>
          <w:iCs w:val="0"/>
          <w:color w:val="auto"/>
          <w:kern w:val="0"/>
          <w:sz w:val="32"/>
          <w:szCs w:val="32"/>
          <w:highlight w:val="none"/>
          <w:lang w:eastAsia="zh-CN"/>
        </w:rPr>
        <w:t>单位</w:t>
      </w:r>
      <w:r>
        <w:rPr>
          <w:rFonts w:hint="eastAsia" w:ascii="仿宋_GB2312" w:hAnsi="微软雅黑" w:eastAsia="仿宋_GB2312" w:cs="宋体"/>
          <w:i w:val="0"/>
          <w:iCs w:val="0"/>
          <w:color w:val="auto"/>
          <w:kern w:val="0"/>
          <w:sz w:val="32"/>
          <w:szCs w:val="32"/>
        </w:rPr>
        <w:t>应提交以下材料：</w:t>
      </w:r>
      <w:r>
        <w:rPr>
          <w:rFonts w:hint="eastAsia" w:ascii="仿宋_GB2312" w:hAnsi="MS Gothic" w:eastAsia="MS Gothic" w:cs="MS Gothic"/>
          <w:i w:val="0"/>
          <w:iCs w:val="0"/>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（一）“人才飞地”申报表；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（二）申报单位有效证件复印件；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宋体"/>
          <w:i w:val="0"/>
          <w:iCs w:val="0"/>
          <w:color w:val="auto"/>
          <w:kern w:val="0"/>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（三）研发人员（含在申报单位累计实际工作时间在183天以上的兼职科研人</w:t>
      </w:r>
      <w:r>
        <w:rPr>
          <w:rFonts w:hint="eastAsia" w:ascii="仿宋_GB2312" w:hAnsi="微软雅黑" w:eastAsia="仿宋_GB2312" w:cs="宋体"/>
          <w:i w:val="0"/>
          <w:iCs w:val="0"/>
          <w:color w:val="auto"/>
          <w:kern w:val="0"/>
          <w:sz w:val="32"/>
          <w:szCs w:val="32"/>
        </w:rPr>
        <w:t>员）和管理人员的姓名、年龄、学历、专业、职称、工作岗位等信息清单；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（四）申报研究机构和离岸科技创新中心的单位应提供单价10万元（含）以上的科研仪器设备，单价1万元（含）以上的基础软件、系统软件清单（包括设备名称、数量、原值总价、购置年份等信息）；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（五）机构章程和管理制度（包括人才引培、薪酬激励、成果转化、科研项目管理、研发经费核算等）；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（六）经具有资质的中介机构出具的</w:t>
      </w:r>
      <w:r>
        <w:rPr>
          <w:rFonts w:hint="eastAsia" w:ascii="仿宋_GB2312" w:hAnsi="仿宋_GB2312" w:eastAsia="仿宋_GB2312" w:cs="仿宋_GB2312"/>
          <w:b w:val="0"/>
          <w:bCs w:val="0"/>
          <w:i w:val="0"/>
          <w:iCs w:val="0"/>
          <w:color w:val="auto"/>
          <w:kern w:val="2"/>
          <w:sz w:val="32"/>
          <w:szCs w:val="32"/>
          <w:highlight w:val="none"/>
          <w:lang w:val="en-US" w:eastAsia="zh-CN" w:bidi="zh-TW"/>
        </w:rPr>
        <w:t>申报单位的</w:t>
      </w:r>
      <w:r>
        <w:rPr>
          <w:rFonts w:hint="eastAsia" w:ascii="仿宋_GB2312" w:hAnsi="仿宋_GB2312" w:eastAsia="仿宋_GB2312" w:cs="仿宋_GB2312"/>
          <w:b w:val="0"/>
          <w:bCs w:val="0"/>
          <w:i w:val="0"/>
          <w:iCs w:val="0"/>
          <w:color w:val="auto"/>
          <w:kern w:val="2"/>
          <w:sz w:val="32"/>
          <w:szCs w:val="32"/>
          <w:lang w:val="en-US" w:eastAsia="zh-CN" w:bidi="zh-TW"/>
        </w:rPr>
        <w:t>近两年财务会计报告及研究开发费用专项审计报告并附研究开发活动说明材料；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宋体"/>
          <w:i w:val="0"/>
          <w:iCs w:val="0"/>
          <w:color w:val="auto"/>
          <w:kern w:val="0"/>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（七）</w:t>
      </w:r>
      <w:r>
        <w:rPr>
          <w:rFonts w:hint="eastAsia" w:ascii="仿宋_GB2312" w:hAnsi="仿宋_GB2312" w:eastAsia="仿宋_GB2312" w:cs="仿宋_GB2312"/>
          <w:b w:val="0"/>
          <w:bCs w:val="0"/>
          <w:i w:val="0"/>
          <w:iCs w:val="0"/>
          <w:color w:val="auto"/>
          <w:kern w:val="2"/>
          <w:sz w:val="32"/>
          <w:szCs w:val="32"/>
          <w:highlight w:val="none"/>
          <w:lang w:val="en-US" w:eastAsia="zh-CN" w:bidi="zh-TW"/>
        </w:rPr>
        <w:t>申报单位近</w:t>
      </w:r>
      <w:r>
        <w:rPr>
          <w:rFonts w:hint="eastAsia" w:ascii="仿宋_GB2312" w:hAnsi="微软雅黑" w:eastAsia="仿宋_GB2312" w:cs="宋体"/>
          <w:i w:val="0"/>
          <w:iCs w:val="0"/>
          <w:color w:val="auto"/>
          <w:kern w:val="0"/>
          <w:sz w:val="32"/>
          <w:szCs w:val="32"/>
        </w:rPr>
        <w:t>两年承担的政府和企业科技计划项目、自主立项研发项目、合作及委托研发项目清单（包括项目名称、项目下达部门、编号、合作或委托单位、金额、起止时间）、立项材料或项目合同复印件；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（八）</w:t>
      </w:r>
      <w:r>
        <w:rPr>
          <w:rFonts w:hint="eastAsia" w:ascii="仿宋_GB2312" w:hAnsi="仿宋_GB2312" w:eastAsia="仿宋_GB2312" w:cs="仿宋_GB2312"/>
          <w:b w:val="0"/>
          <w:bCs w:val="0"/>
          <w:i w:val="0"/>
          <w:iCs w:val="0"/>
          <w:color w:val="auto"/>
          <w:kern w:val="2"/>
          <w:sz w:val="32"/>
          <w:szCs w:val="32"/>
          <w:highlight w:val="none"/>
          <w:lang w:val="en-US" w:eastAsia="zh-CN" w:bidi="zh-TW"/>
        </w:rPr>
        <w:t>申报单位近</w:t>
      </w:r>
      <w:r>
        <w:rPr>
          <w:rFonts w:hint="eastAsia" w:ascii="仿宋_GB2312" w:hAnsi="仿宋_GB2312" w:eastAsia="仿宋_GB2312" w:cs="仿宋_GB2312"/>
          <w:b w:val="0"/>
          <w:bCs w:val="0"/>
          <w:i w:val="0"/>
          <w:iCs w:val="0"/>
          <w:color w:val="auto"/>
          <w:kern w:val="2"/>
          <w:sz w:val="32"/>
          <w:szCs w:val="32"/>
          <w:lang w:val="en-US" w:eastAsia="zh-CN" w:bidi="zh-TW"/>
        </w:rPr>
        <w:t>两年科技成果产出和转化清单（包括成果名称、成果登记编号及时间、成果形式、转化方式、转化收入及技术交易合同等相关材料）；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（九）</w:t>
      </w:r>
      <w:r>
        <w:rPr>
          <w:rFonts w:hint="eastAsia" w:ascii="仿宋_GB2312" w:hAnsi="微软雅黑" w:eastAsia="仿宋_GB2312" w:cs="宋体"/>
          <w:i w:val="0"/>
          <w:iCs w:val="0"/>
          <w:color w:val="auto"/>
          <w:kern w:val="0"/>
          <w:sz w:val="32"/>
          <w:szCs w:val="32"/>
        </w:rPr>
        <w:t>其他相关证明材料。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四</w:t>
      </w:r>
      <w:r>
        <w:rPr>
          <w:rFonts w:hint="eastAsia" w:ascii="黑体" w:hAnsi="黑体" w:eastAsia="黑体" w:cs="黑体"/>
          <w:i w:val="0"/>
          <w:iCs w:val="0"/>
          <w:color w:val="auto"/>
          <w:sz w:val="32"/>
          <w:szCs w:val="32"/>
        </w:rPr>
        <w:t>章</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lang w:eastAsia="zh-CN"/>
        </w:rPr>
        <w:t>认定程序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宋体"/>
          <w:i w:val="0"/>
          <w:iCs w:val="0"/>
          <w:color w:val="auto"/>
          <w:kern w:val="0"/>
          <w:sz w:val="32"/>
          <w:szCs w:val="32"/>
        </w:rPr>
      </w:pPr>
      <w:r>
        <w:rPr>
          <w:rFonts w:hint="eastAsia" w:ascii="黑体" w:hAnsi="黑体" w:eastAsia="黑体" w:cs="黑体"/>
          <w:i w:val="0"/>
          <w:iCs w:val="0"/>
          <w:color w:val="auto"/>
          <w:sz w:val="32"/>
          <w:szCs w:val="32"/>
        </w:rPr>
        <w:t xml:space="preserve">第十条  </w:t>
      </w:r>
      <w:r>
        <w:rPr>
          <w:rFonts w:hint="eastAsia" w:ascii="仿宋_GB2312" w:hAnsi="微软雅黑" w:eastAsia="仿宋_GB2312" w:cs="宋体"/>
          <w:i w:val="0"/>
          <w:iCs w:val="0"/>
          <w:color w:val="auto"/>
          <w:kern w:val="0"/>
          <w:sz w:val="32"/>
          <w:szCs w:val="32"/>
        </w:rPr>
        <w:t>柳州市“人才飞地”申报认定程序：</w:t>
      </w:r>
      <w:r>
        <w:rPr>
          <w:rFonts w:hint="eastAsia" w:ascii="仿宋_GB2312" w:hAnsi="MS Gothic" w:eastAsia="MS Gothic" w:cs="MS Gothic"/>
          <w:i w:val="0"/>
          <w:iCs w:val="0"/>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（一）发布通知。市科技局发布柳州市“人才飞地”申报通知，明确申报单位需提交的申请材料、评审认定标准和认定工作流程等相关要求，委托第三方专业机构组织开展申报工作；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宋体"/>
          <w:i w:val="0"/>
          <w:iCs w:val="0"/>
          <w:color w:val="auto"/>
          <w:kern w:val="0"/>
          <w:sz w:val="32"/>
          <w:szCs w:val="32"/>
        </w:rPr>
      </w:pPr>
      <w:r>
        <w:rPr>
          <w:rFonts w:hint="eastAsia" w:ascii="仿宋_GB2312" w:hAnsi="仿宋_GB2312" w:eastAsia="仿宋_GB2312" w:cs="仿宋_GB2312"/>
          <w:b w:val="0"/>
          <w:bCs w:val="0"/>
          <w:i w:val="0"/>
          <w:iCs w:val="0"/>
          <w:color w:val="auto"/>
          <w:kern w:val="2"/>
          <w:sz w:val="32"/>
          <w:szCs w:val="32"/>
          <w:lang w:val="en-US" w:eastAsia="zh-CN" w:bidi="zh-TW"/>
        </w:rPr>
        <w:t>（二）申</w:t>
      </w:r>
      <w:r>
        <w:rPr>
          <w:rFonts w:hint="eastAsia" w:ascii="仿宋_GB2312" w:hAnsi="微软雅黑" w:eastAsia="仿宋_GB2312" w:cs="宋体"/>
          <w:bCs/>
          <w:i w:val="0"/>
          <w:iCs w:val="0"/>
          <w:color w:val="auto"/>
          <w:kern w:val="0"/>
          <w:sz w:val="32"/>
          <w:szCs w:val="32"/>
        </w:rPr>
        <w:t>报推荐。</w:t>
      </w:r>
      <w:r>
        <w:rPr>
          <w:rFonts w:hint="eastAsia" w:ascii="仿宋_GB2312" w:hAnsi="微软雅黑" w:eastAsia="仿宋_GB2312" w:cs="宋体"/>
          <w:i w:val="0"/>
          <w:iCs w:val="0"/>
          <w:color w:val="auto"/>
          <w:kern w:val="0"/>
          <w:sz w:val="32"/>
          <w:szCs w:val="32"/>
        </w:rPr>
        <w:t>申报单位按通知要求填写有关申报材料，相关业务主管部门对申报材料的真实性和完整性进行审核，并提出推荐意见，报第三方专业机构审查；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（三）材料审查。第三方专业机构对申报材料的真实性、完整性、合法性进行审查，符合要求的进入评审论证环节；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（四）评审论证。第三方专业机构组织专家组对申报材料进行评审，并视情况邀请申报单位参与答辩，必要时进行实地考察，提出综合意见报送市科技局；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（五）结果公示。根据专家评审意见和实地考察的结果，市科学技术局会同有关部门联合研究确定拟认定的</w:t>
      </w:r>
      <w:r>
        <w:rPr>
          <w:rFonts w:hint="eastAsia" w:ascii="仿宋_GB2312" w:hAnsi="仿宋_GB2312" w:eastAsia="仿宋_GB2312" w:cs="仿宋_GB2312"/>
          <w:b w:val="0"/>
          <w:bCs w:val="0"/>
          <w:i w:val="0"/>
          <w:iCs w:val="0"/>
          <w:color w:val="auto"/>
          <w:kern w:val="2"/>
          <w:sz w:val="32"/>
          <w:szCs w:val="32"/>
          <w:lang w:val="zh-CN" w:eastAsia="zh-CN" w:bidi="zh-TW"/>
        </w:rPr>
        <w:t>“人</w:t>
      </w:r>
      <w:r>
        <w:rPr>
          <w:rFonts w:hint="eastAsia" w:ascii="仿宋_GB2312" w:hAnsi="仿宋_GB2312" w:eastAsia="仿宋_GB2312" w:cs="仿宋_GB2312"/>
          <w:b w:val="0"/>
          <w:bCs w:val="0"/>
          <w:i w:val="0"/>
          <w:iCs w:val="0"/>
          <w:color w:val="auto"/>
          <w:kern w:val="2"/>
          <w:sz w:val="32"/>
          <w:szCs w:val="32"/>
          <w:lang w:val="en-US" w:eastAsia="zh-CN" w:bidi="zh-TW"/>
        </w:rPr>
        <w:t>才飞地</w:t>
      </w:r>
      <w:r>
        <w:rPr>
          <w:rFonts w:hint="eastAsia" w:ascii="仿宋_GB2312" w:hAnsi="仿宋_GB2312" w:eastAsia="仿宋_GB2312" w:cs="仿宋_GB2312"/>
          <w:b w:val="0"/>
          <w:bCs w:val="0"/>
          <w:i w:val="0"/>
          <w:iCs w:val="0"/>
          <w:color w:val="auto"/>
          <w:kern w:val="2"/>
          <w:sz w:val="32"/>
          <w:szCs w:val="32"/>
          <w:lang w:val="zh-CN" w:eastAsia="zh-CN" w:bidi="zh-TW"/>
        </w:rPr>
        <w:t>”名</w:t>
      </w:r>
      <w:r>
        <w:rPr>
          <w:rFonts w:hint="eastAsia" w:ascii="仿宋_GB2312" w:hAnsi="仿宋_GB2312" w:eastAsia="仿宋_GB2312" w:cs="仿宋_GB2312"/>
          <w:b w:val="0"/>
          <w:bCs w:val="0"/>
          <w:i w:val="0"/>
          <w:iCs w:val="0"/>
          <w:color w:val="auto"/>
          <w:kern w:val="2"/>
          <w:sz w:val="32"/>
          <w:szCs w:val="32"/>
          <w:lang w:val="en-US" w:eastAsia="zh-CN" w:bidi="zh-TW"/>
        </w:rPr>
        <w:t>单，在市科技局官方网站向社会公示5个工作日。社会各界对公示结果有异议的须以书面形式提出，市科技局对异议信息进行核查和处理；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auto"/>
          <w:kern w:val="2"/>
          <w:sz w:val="32"/>
          <w:szCs w:val="32"/>
          <w:lang w:val="en-US" w:eastAsia="zh-CN" w:bidi="zh-TW"/>
        </w:rPr>
      </w:pPr>
      <w:r>
        <w:rPr>
          <w:rFonts w:hint="eastAsia" w:ascii="仿宋_GB2312" w:hAnsi="仿宋_GB2312" w:eastAsia="仿宋_GB2312" w:cs="仿宋_GB2312"/>
          <w:b w:val="0"/>
          <w:bCs w:val="0"/>
          <w:i w:val="0"/>
          <w:iCs w:val="0"/>
          <w:color w:val="auto"/>
          <w:kern w:val="2"/>
          <w:sz w:val="32"/>
          <w:szCs w:val="32"/>
          <w:lang w:val="en-US" w:eastAsia="zh-CN" w:bidi="zh-TW"/>
        </w:rPr>
        <w:t>（六）结果审定。对公示无异议的</w:t>
      </w:r>
      <w:r>
        <w:rPr>
          <w:rFonts w:hint="eastAsia" w:ascii="仿宋_GB2312" w:hAnsi="仿宋_GB2312" w:eastAsia="仿宋_GB2312" w:cs="仿宋_GB2312"/>
          <w:b w:val="0"/>
          <w:bCs w:val="0"/>
          <w:i w:val="0"/>
          <w:iCs w:val="0"/>
          <w:color w:val="auto"/>
          <w:kern w:val="2"/>
          <w:sz w:val="32"/>
          <w:szCs w:val="32"/>
          <w:lang w:val="zh-CN" w:eastAsia="zh-CN" w:bidi="zh-TW"/>
        </w:rPr>
        <w:t>“人</w:t>
      </w:r>
      <w:r>
        <w:rPr>
          <w:rFonts w:hint="eastAsia" w:ascii="仿宋_GB2312" w:hAnsi="仿宋_GB2312" w:eastAsia="仿宋_GB2312" w:cs="仿宋_GB2312"/>
          <w:b w:val="0"/>
          <w:bCs w:val="0"/>
          <w:i w:val="0"/>
          <w:iCs w:val="0"/>
          <w:color w:val="auto"/>
          <w:kern w:val="2"/>
          <w:sz w:val="32"/>
          <w:szCs w:val="32"/>
          <w:lang w:val="en-US" w:eastAsia="zh-CN" w:bidi="zh-TW"/>
        </w:rPr>
        <w:t>才飞地</w:t>
      </w:r>
      <w:r>
        <w:rPr>
          <w:rFonts w:hint="eastAsia" w:ascii="仿宋_GB2312" w:hAnsi="仿宋_GB2312" w:eastAsia="仿宋_GB2312" w:cs="仿宋_GB2312"/>
          <w:b w:val="0"/>
          <w:bCs w:val="0"/>
          <w:i w:val="0"/>
          <w:iCs w:val="0"/>
          <w:color w:val="auto"/>
          <w:kern w:val="2"/>
          <w:sz w:val="32"/>
          <w:szCs w:val="32"/>
          <w:lang w:val="zh-CN" w:eastAsia="zh-CN" w:bidi="zh-TW"/>
        </w:rPr>
        <w:t>”名</w:t>
      </w:r>
      <w:r>
        <w:rPr>
          <w:rFonts w:hint="eastAsia" w:ascii="仿宋_GB2312" w:hAnsi="仿宋_GB2312" w:eastAsia="仿宋_GB2312" w:cs="仿宋_GB2312"/>
          <w:b w:val="0"/>
          <w:bCs w:val="0"/>
          <w:i w:val="0"/>
          <w:iCs w:val="0"/>
          <w:color w:val="auto"/>
          <w:kern w:val="2"/>
          <w:sz w:val="32"/>
          <w:szCs w:val="32"/>
          <w:lang w:val="en-US" w:eastAsia="zh-CN" w:bidi="zh-TW"/>
        </w:rPr>
        <w:t>单，经市科学技术局党组会研究后，报市</w:t>
      </w:r>
      <w:r>
        <w:rPr>
          <w:rFonts w:hint="eastAsia" w:ascii="仿宋_GB2312" w:hAnsi="仿宋_GB2312" w:eastAsia="仿宋_GB2312" w:cs="仿宋_GB2312"/>
          <w:b w:val="0"/>
          <w:bCs w:val="0"/>
          <w:i w:val="0"/>
          <w:iCs w:val="0"/>
          <w:color w:val="auto"/>
          <w:kern w:val="2"/>
          <w:sz w:val="32"/>
          <w:szCs w:val="32"/>
          <w:highlight w:val="none"/>
          <w:lang w:val="en-US" w:eastAsia="zh-CN" w:bidi="zh-TW"/>
        </w:rPr>
        <w:t>委</w:t>
      </w:r>
      <w:r>
        <w:rPr>
          <w:rFonts w:hint="eastAsia" w:ascii="仿宋_GB2312" w:hAnsi="仿宋_GB2312" w:eastAsia="仿宋_GB2312" w:cs="仿宋_GB2312"/>
          <w:b w:val="0"/>
          <w:bCs w:val="0"/>
          <w:i w:val="0"/>
          <w:iCs w:val="0"/>
          <w:color w:val="auto"/>
          <w:kern w:val="2"/>
          <w:sz w:val="32"/>
          <w:szCs w:val="32"/>
          <w:lang w:val="en-US" w:eastAsia="zh-CN" w:bidi="zh-TW"/>
        </w:rPr>
        <w:t>人才工作领导小组审定；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微软雅黑" w:eastAsia="仿宋_GB2312" w:cs="宋体"/>
          <w:i w:val="0"/>
          <w:iCs w:val="0"/>
          <w:color w:val="auto"/>
          <w:kern w:val="0"/>
          <w:sz w:val="32"/>
          <w:szCs w:val="32"/>
          <w:lang w:eastAsia="zh-CN"/>
        </w:rPr>
      </w:pPr>
      <w:r>
        <w:rPr>
          <w:rFonts w:hint="eastAsia" w:ascii="仿宋_GB2312" w:hAnsi="仿宋_GB2312" w:eastAsia="仿宋_GB2312" w:cs="仿宋_GB2312"/>
          <w:b w:val="0"/>
          <w:bCs w:val="0"/>
          <w:i w:val="0"/>
          <w:iCs w:val="0"/>
          <w:color w:val="auto"/>
          <w:kern w:val="2"/>
          <w:sz w:val="32"/>
          <w:szCs w:val="32"/>
          <w:lang w:val="en-US" w:eastAsia="zh-CN" w:bidi="zh-TW"/>
        </w:rPr>
        <w:t>（七）</w:t>
      </w:r>
      <w:r>
        <w:rPr>
          <w:rFonts w:hint="eastAsia" w:ascii="仿宋_GB2312" w:hAnsi="微软雅黑" w:eastAsia="仿宋_GB2312" w:cs="宋体"/>
          <w:bCs/>
          <w:i w:val="0"/>
          <w:iCs w:val="0"/>
          <w:color w:val="auto"/>
          <w:kern w:val="0"/>
          <w:sz w:val="32"/>
          <w:szCs w:val="32"/>
        </w:rPr>
        <w:t>结果</w:t>
      </w:r>
      <w:r>
        <w:rPr>
          <w:rFonts w:hint="eastAsia" w:ascii="仿宋_GB2312" w:hAnsi="微软雅黑" w:eastAsia="仿宋_GB2312" w:cs="宋体"/>
          <w:bCs/>
          <w:i w:val="0"/>
          <w:iCs w:val="0"/>
          <w:color w:val="auto"/>
          <w:kern w:val="0"/>
          <w:sz w:val="32"/>
          <w:szCs w:val="32"/>
          <w:lang w:eastAsia="zh-CN"/>
        </w:rPr>
        <w:t>公布</w:t>
      </w:r>
      <w:r>
        <w:rPr>
          <w:rFonts w:hint="eastAsia" w:ascii="仿宋_GB2312" w:hAnsi="微软雅黑" w:eastAsia="仿宋_GB2312" w:cs="宋体"/>
          <w:bCs/>
          <w:i w:val="0"/>
          <w:iCs w:val="0"/>
          <w:color w:val="auto"/>
          <w:kern w:val="0"/>
          <w:sz w:val="32"/>
          <w:szCs w:val="32"/>
        </w:rPr>
        <w:t>。</w:t>
      </w:r>
      <w:r>
        <w:rPr>
          <w:rFonts w:hint="eastAsia" w:ascii="仿宋_GB2312" w:hAnsi="仿宋" w:eastAsia="仿宋_GB2312" w:cs="仿宋_GB2312"/>
          <w:i w:val="0"/>
          <w:iCs w:val="0"/>
          <w:color w:val="auto"/>
          <w:sz w:val="32"/>
          <w:szCs w:val="32"/>
        </w:rPr>
        <w:t>拟认定名单</w:t>
      </w:r>
      <w:r>
        <w:rPr>
          <w:rFonts w:hint="eastAsia" w:ascii="仿宋_GB2312" w:hAnsi="仿宋" w:eastAsia="仿宋_GB2312" w:cs="仿宋_GB2312"/>
          <w:i w:val="0"/>
          <w:iCs w:val="0"/>
          <w:color w:val="auto"/>
          <w:sz w:val="32"/>
          <w:szCs w:val="32"/>
          <w:lang w:eastAsia="zh-CN"/>
        </w:rPr>
        <w:t>经审定</w:t>
      </w:r>
      <w:r>
        <w:rPr>
          <w:rFonts w:hint="eastAsia" w:ascii="仿宋_GB2312" w:hAnsi="仿宋" w:eastAsia="仿宋_GB2312" w:cs="仿宋_GB2312"/>
          <w:i w:val="0"/>
          <w:iCs w:val="0"/>
          <w:color w:val="auto"/>
          <w:sz w:val="32"/>
          <w:szCs w:val="32"/>
        </w:rPr>
        <w:t>后，由市科学技术局发文公布</w:t>
      </w:r>
      <w:r>
        <w:rPr>
          <w:rFonts w:hint="eastAsia" w:ascii="仿宋_GB2312" w:hAnsi="仿宋" w:eastAsia="仿宋_GB2312" w:cs="仿宋_GB2312"/>
          <w:i w:val="0"/>
          <w:iCs w:val="0"/>
          <w:color w:val="auto"/>
          <w:sz w:val="32"/>
          <w:szCs w:val="32"/>
          <w:lang w:eastAsia="zh-CN"/>
        </w:rPr>
        <w:t>，</w:t>
      </w:r>
      <w:r>
        <w:rPr>
          <w:rFonts w:hint="eastAsia" w:ascii="仿宋_GB2312" w:hAnsi="仿宋" w:eastAsia="仿宋_GB2312" w:cs="仿宋_GB2312"/>
          <w:i w:val="0"/>
          <w:iCs w:val="0"/>
          <w:color w:val="auto"/>
          <w:sz w:val="32"/>
          <w:szCs w:val="32"/>
          <w:lang w:val="en-US" w:eastAsia="zh-CN"/>
        </w:rPr>
        <w:t>授予柳州市“人才飞地”牌匾</w:t>
      </w:r>
      <w:r>
        <w:rPr>
          <w:rFonts w:hint="eastAsia" w:ascii="仿宋_GB2312" w:hAnsi="仿宋" w:eastAsia="仿宋_GB2312" w:cs="仿宋_GB2312"/>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olor w:val="auto"/>
          <w:sz w:val="32"/>
          <w:szCs w:val="32"/>
          <w:lang w:eastAsia="zh-CN"/>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五</w:t>
      </w:r>
      <w:r>
        <w:rPr>
          <w:rFonts w:hint="eastAsia" w:ascii="黑体" w:hAnsi="黑体" w:eastAsia="黑体" w:cs="黑体"/>
          <w:i w:val="0"/>
          <w:iCs w:val="0"/>
          <w:color w:val="auto"/>
          <w:sz w:val="32"/>
          <w:szCs w:val="32"/>
        </w:rPr>
        <w:t>章</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rPr>
        <w:t>考核</w:t>
      </w:r>
      <w:r>
        <w:rPr>
          <w:rFonts w:hint="eastAsia" w:ascii="黑体" w:hAnsi="黑体" w:eastAsia="黑体" w:cs="黑体"/>
          <w:i w:val="0"/>
          <w:iCs w:val="0"/>
          <w:color w:val="auto"/>
          <w:sz w:val="32"/>
          <w:szCs w:val="32"/>
          <w:lang w:eastAsia="zh-CN"/>
        </w:rPr>
        <w:t>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rPr>
        <w:t>第十</w:t>
      </w:r>
      <w:r>
        <w:rPr>
          <w:rFonts w:hint="eastAsia" w:ascii="黑体" w:hAnsi="黑体" w:eastAsia="黑体" w:cs="黑体"/>
          <w:i w:val="0"/>
          <w:iCs w:val="0"/>
          <w:color w:val="auto"/>
          <w:sz w:val="32"/>
          <w:szCs w:val="32"/>
          <w:lang w:eastAsia="zh-CN"/>
        </w:rPr>
        <w:t>一</w:t>
      </w:r>
      <w:r>
        <w:rPr>
          <w:rFonts w:hint="eastAsia" w:ascii="黑体" w:hAnsi="黑体" w:eastAsia="黑体" w:cs="黑体"/>
          <w:i w:val="0"/>
          <w:iCs w:val="0"/>
          <w:color w:val="auto"/>
          <w:sz w:val="32"/>
          <w:szCs w:val="32"/>
        </w:rPr>
        <w:t>条</w:t>
      </w:r>
      <w:r>
        <w:rPr>
          <w:rFonts w:hint="eastAsia" w:ascii="仿宋_GB2312" w:hAnsi="仿宋_GB2312" w:eastAsia="仿宋_GB2312" w:cs="仿宋_GB2312"/>
          <w:i w:val="0"/>
          <w:iCs w:val="0"/>
          <w:color w:val="auto"/>
          <w:sz w:val="32"/>
          <w:szCs w:val="32"/>
        </w:rPr>
        <w:t xml:space="preserve"> </w:t>
      </w:r>
      <w:r>
        <w:rPr>
          <w:rFonts w:hint="eastAsia" w:ascii="仿宋_GB2312" w:hAnsi="仿宋" w:eastAsia="仿宋_GB2312" w:cs="仿宋_GB2312"/>
          <w:i w:val="0"/>
          <w:iCs w:val="0"/>
          <w:color w:val="auto"/>
          <w:sz w:val="32"/>
          <w:szCs w:val="32"/>
          <w:lang w:val="en-US" w:eastAsia="zh-CN"/>
        </w:rPr>
        <w:t>“人才飞地”</w:t>
      </w:r>
      <w:r>
        <w:rPr>
          <w:rFonts w:hint="eastAsia" w:ascii="仿宋_GB2312" w:hAnsi="仿宋_GB2312" w:eastAsia="仿宋_GB2312" w:cs="仿宋_GB2312"/>
          <w:i w:val="0"/>
          <w:iCs w:val="0"/>
          <w:color w:val="auto"/>
          <w:sz w:val="32"/>
          <w:szCs w:val="32"/>
          <w:lang w:eastAsia="zh-CN"/>
        </w:rPr>
        <w:t>建设</w:t>
      </w:r>
      <w:r>
        <w:rPr>
          <w:rFonts w:hint="eastAsia" w:ascii="仿宋_GB2312" w:hAnsi="仿宋" w:eastAsia="仿宋_GB2312" w:cs="仿宋_GB2312"/>
          <w:i w:val="0"/>
          <w:iCs w:val="0"/>
          <w:color w:val="auto"/>
          <w:sz w:val="32"/>
          <w:szCs w:val="32"/>
        </w:rPr>
        <w:t>期为</w:t>
      </w:r>
      <w:r>
        <w:rPr>
          <w:rFonts w:hint="eastAsia" w:ascii="仿宋_GB2312" w:hAnsi="仿宋" w:eastAsia="仿宋_GB2312" w:cs="仿宋_GB2312"/>
          <w:i w:val="0"/>
          <w:iCs w:val="0"/>
          <w:color w:val="auto"/>
          <w:sz w:val="32"/>
          <w:szCs w:val="32"/>
          <w:lang w:val="en-US" w:eastAsia="zh-CN"/>
        </w:rPr>
        <w:t>3</w:t>
      </w:r>
      <w:r>
        <w:rPr>
          <w:rFonts w:hint="eastAsia" w:ascii="仿宋_GB2312" w:hAnsi="仿宋" w:eastAsia="仿宋_GB2312" w:cs="仿宋_GB2312"/>
          <w:i w:val="0"/>
          <w:iCs w:val="0"/>
          <w:color w:val="auto"/>
          <w:sz w:val="32"/>
          <w:szCs w:val="32"/>
        </w:rPr>
        <w:t>年</w:t>
      </w:r>
      <w:r>
        <w:rPr>
          <w:rFonts w:hint="eastAsia" w:ascii="仿宋_GB2312" w:hAnsi="仿宋" w:eastAsia="仿宋_GB2312" w:cs="仿宋_GB2312"/>
          <w:i w:val="0"/>
          <w:iCs w:val="0"/>
          <w:color w:val="auto"/>
          <w:sz w:val="32"/>
          <w:szCs w:val="32"/>
          <w:lang w:eastAsia="zh-CN"/>
        </w:rPr>
        <w:t>，届满</w:t>
      </w:r>
      <w:r>
        <w:rPr>
          <w:rFonts w:hint="eastAsia" w:ascii="仿宋_GB2312" w:hAnsi="仿宋" w:eastAsia="仿宋_GB2312" w:cs="仿宋_GB2312"/>
          <w:i w:val="0"/>
          <w:iCs w:val="0"/>
          <w:color w:val="auto"/>
          <w:sz w:val="32"/>
          <w:szCs w:val="32"/>
        </w:rPr>
        <w:t>实行</w:t>
      </w:r>
      <w:r>
        <w:rPr>
          <w:rFonts w:hint="eastAsia" w:ascii="仿宋_GB2312" w:hAnsi="仿宋" w:eastAsia="仿宋_GB2312" w:cs="仿宋_GB2312"/>
          <w:i w:val="0"/>
          <w:iCs w:val="0"/>
          <w:color w:val="auto"/>
          <w:sz w:val="32"/>
          <w:szCs w:val="32"/>
          <w:lang w:val="en-US" w:eastAsia="zh-CN"/>
        </w:rPr>
        <w:t>考核验收机制</w:t>
      </w:r>
      <w:r>
        <w:rPr>
          <w:rFonts w:hint="eastAsia" w:ascii="仿宋_GB2312" w:hAnsi="仿宋" w:eastAsia="仿宋_GB2312" w:cs="仿宋_GB2312"/>
          <w:i w:val="0"/>
          <w:iCs w:val="0"/>
          <w:color w:val="auto"/>
          <w:sz w:val="32"/>
          <w:szCs w:val="32"/>
        </w:rPr>
        <w:t>，</w:t>
      </w:r>
      <w:r>
        <w:rPr>
          <w:rFonts w:hint="eastAsia" w:ascii="仿宋_GB2312" w:hAnsi="仿宋" w:eastAsia="仿宋_GB2312" w:cs="仿宋_GB2312"/>
          <w:i w:val="0"/>
          <w:iCs w:val="0"/>
          <w:color w:val="auto"/>
          <w:sz w:val="32"/>
          <w:szCs w:val="32"/>
          <w:lang w:val="en-US" w:eastAsia="zh-CN"/>
        </w:rPr>
        <w:t>考核验收工作</w:t>
      </w:r>
      <w:r>
        <w:rPr>
          <w:rFonts w:hint="eastAsia" w:ascii="仿宋_GB2312" w:hAnsi="仿宋" w:eastAsia="仿宋_GB2312" w:cs="仿宋_GB2312"/>
          <w:i w:val="0"/>
          <w:iCs w:val="0"/>
          <w:color w:val="auto"/>
          <w:sz w:val="32"/>
          <w:szCs w:val="32"/>
        </w:rPr>
        <w:t>由市科学技术局</w:t>
      </w:r>
      <w:r>
        <w:rPr>
          <w:rFonts w:hint="eastAsia" w:ascii="仿宋_GB2312" w:hAnsi="仿宋" w:eastAsia="仿宋_GB2312" w:cs="仿宋_GB2312"/>
          <w:i w:val="0"/>
          <w:iCs w:val="0"/>
          <w:color w:val="auto"/>
          <w:sz w:val="32"/>
          <w:szCs w:val="32"/>
          <w:lang w:val="en-US" w:eastAsia="zh-CN"/>
        </w:rPr>
        <w:t>组织或</w:t>
      </w:r>
      <w:r>
        <w:rPr>
          <w:rFonts w:hint="eastAsia" w:ascii="仿宋_GB2312" w:hAnsi="仿宋" w:eastAsia="仿宋_GB2312" w:cs="仿宋_GB2312"/>
          <w:i w:val="0"/>
          <w:iCs w:val="0"/>
          <w:color w:val="auto"/>
          <w:sz w:val="32"/>
          <w:szCs w:val="32"/>
        </w:rPr>
        <w:t>委托第三方</w:t>
      </w:r>
      <w:r>
        <w:rPr>
          <w:rFonts w:hint="eastAsia" w:ascii="仿宋_GB2312" w:hAnsi="仿宋" w:eastAsia="仿宋_GB2312" w:cs="仿宋_GB2312"/>
          <w:i w:val="0"/>
          <w:iCs w:val="0"/>
          <w:color w:val="auto"/>
          <w:sz w:val="32"/>
          <w:szCs w:val="32"/>
          <w:lang w:val="en-US" w:eastAsia="zh-CN"/>
        </w:rPr>
        <w:t>机构</w:t>
      </w:r>
      <w:r>
        <w:rPr>
          <w:rFonts w:hint="eastAsia" w:ascii="仿宋_GB2312" w:hAnsi="仿宋" w:eastAsia="仿宋_GB2312" w:cs="仿宋_GB2312"/>
          <w:i w:val="0"/>
          <w:iCs w:val="0"/>
          <w:color w:val="auto"/>
          <w:sz w:val="32"/>
          <w:szCs w:val="32"/>
        </w:rPr>
        <w:t>组织</w:t>
      </w:r>
      <w:r>
        <w:rPr>
          <w:rFonts w:hint="eastAsia" w:ascii="仿宋_GB2312" w:hAnsi="仿宋_GB2312" w:eastAsia="仿宋_GB2312" w:cs="仿宋_GB2312"/>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i w:val="0"/>
          <w:iCs w:val="0"/>
          <w:color w:val="auto"/>
          <w:sz w:val="32"/>
          <w:szCs w:val="32"/>
        </w:rPr>
      </w:pPr>
      <w:r>
        <w:rPr>
          <w:rFonts w:hint="eastAsia" w:ascii="黑体" w:hAnsi="黑体" w:eastAsia="黑体" w:cs="仿宋_GB2312"/>
          <w:i w:val="0"/>
          <w:iCs w:val="0"/>
          <w:color w:val="auto"/>
          <w:sz w:val="32"/>
          <w:szCs w:val="32"/>
        </w:rPr>
        <w:t>第十</w:t>
      </w:r>
      <w:r>
        <w:rPr>
          <w:rFonts w:hint="eastAsia" w:ascii="黑体" w:hAnsi="黑体" w:eastAsia="黑体" w:cs="仿宋_GB2312"/>
          <w:i w:val="0"/>
          <w:iCs w:val="0"/>
          <w:color w:val="auto"/>
          <w:sz w:val="32"/>
          <w:szCs w:val="32"/>
          <w:lang w:eastAsia="zh-CN"/>
        </w:rPr>
        <w:t>二</w:t>
      </w:r>
      <w:r>
        <w:rPr>
          <w:rFonts w:hint="eastAsia" w:ascii="黑体" w:hAnsi="黑体" w:eastAsia="黑体" w:cs="仿宋_GB2312"/>
          <w:i w:val="0"/>
          <w:iCs w:val="0"/>
          <w:color w:val="auto"/>
          <w:sz w:val="32"/>
          <w:szCs w:val="32"/>
        </w:rPr>
        <w:t>条</w:t>
      </w:r>
      <w:r>
        <w:rPr>
          <w:rFonts w:hint="eastAsia" w:ascii="仿宋_GB2312" w:hAnsi="仿宋_GB2312" w:eastAsia="仿宋_GB2312" w:cs="仿宋_GB2312"/>
          <w:i w:val="0"/>
          <w:iCs w:val="0"/>
          <w:color w:val="auto"/>
          <w:sz w:val="32"/>
          <w:szCs w:val="32"/>
        </w:rPr>
        <w:t xml:space="preserve">  经认定的“人才飞地”须签订建设任务书，明确建设目标、建设内容、考核指标、经费投入及开支预算等。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i w:val="0"/>
          <w:iCs w:val="0"/>
          <w:color w:val="auto"/>
          <w:kern w:val="0"/>
          <w:sz w:val="32"/>
          <w:szCs w:val="32"/>
        </w:rPr>
      </w:pPr>
      <w:r>
        <w:rPr>
          <w:rFonts w:hint="eastAsia" w:ascii="黑体" w:hAnsi="黑体" w:eastAsia="黑体" w:cs="宋体"/>
          <w:bCs/>
          <w:i w:val="0"/>
          <w:iCs w:val="0"/>
          <w:color w:val="auto"/>
          <w:kern w:val="0"/>
          <w:sz w:val="32"/>
          <w:szCs w:val="32"/>
        </w:rPr>
        <w:t>第十</w:t>
      </w:r>
      <w:r>
        <w:rPr>
          <w:rFonts w:hint="eastAsia" w:ascii="黑体" w:hAnsi="黑体" w:eastAsia="黑体" w:cs="宋体"/>
          <w:bCs/>
          <w:i w:val="0"/>
          <w:iCs w:val="0"/>
          <w:color w:val="auto"/>
          <w:kern w:val="0"/>
          <w:sz w:val="32"/>
          <w:szCs w:val="32"/>
          <w:lang w:eastAsia="zh-CN"/>
        </w:rPr>
        <w:t>三</w:t>
      </w:r>
      <w:r>
        <w:rPr>
          <w:rFonts w:hint="eastAsia" w:ascii="黑体" w:hAnsi="黑体" w:eastAsia="黑体" w:cs="宋体"/>
          <w:bCs/>
          <w:i w:val="0"/>
          <w:iCs w:val="0"/>
          <w:color w:val="auto"/>
          <w:kern w:val="0"/>
          <w:sz w:val="32"/>
          <w:szCs w:val="32"/>
        </w:rPr>
        <w:t>条</w:t>
      </w:r>
      <w:r>
        <w:rPr>
          <w:rFonts w:hint="eastAsia" w:ascii="黑体" w:hAnsi="黑体" w:eastAsia="黑体" w:cs="宋体"/>
          <w:bCs/>
          <w:i w:val="0"/>
          <w:iCs w:val="0"/>
          <w:color w:val="auto"/>
          <w:kern w:val="0"/>
          <w:sz w:val="32"/>
          <w:szCs w:val="32"/>
          <w:lang w:val="en-US" w:eastAsia="zh-CN"/>
        </w:rPr>
        <w:t xml:space="preserve"> </w:t>
      </w:r>
      <w:r>
        <w:rPr>
          <w:rFonts w:hint="eastAsia" w:ascii="仿宋_GB2312" w:hAnsi="微软雅黑" w:eastAsia="仿宋_GB2312" w:cs="宋体"/>
          <w:i w:val="0"/>
          <w:iCs w:val="0"/>
          <w:color w:val="auto"/>
          <w:kern w:val="0"/>
          <w:sz w:val="32"/>
          <w:szCs w:val="32"/>
        </w:rPr>
        <w:t>“人才飞地”建设单位名称、投资主体、主要人员变动等重大事项发生变化的，应在3个月内以书面形式向市科技局提出书面申请，经同意后维持有效期不变。不提出申请或未经同意的，验收“不合格”。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i w:val="0"/>
          <w:iCs w:val="0"/>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olor w:val="auto"/>
          <w:sz w:val="32"/>
          <w:szCs w:val="32"/>
          <w:lang w:eastAsia="zh-CN"/>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六</w:t>
      </w:r>
      <w:r>
        <w:rPr>
          <w:rFonts w:hint="eastAsia" w:ascii="黑体" w:hAnsi="黑体" w:eastAsia="黑体" w:cs="黑体"/>
          <w:i w:val="0"/>
          <w:iCs w:val="0"/>
          <w:color w:val="auto"/>
          <w:sz w:val="32"/>
          <w:szCs w:val="32"/>
        </w:rPr>
        <w:t>章</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lang w:eastAsia="zh-CN"/>
        </w:rPr>
        <w:t>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i w:val="0"/>
          <w:iCs w:val="0"/>
          <w:color w:val="auto"/>
          <w:sz w:val="32"/>
          <w:szCs w:val="32"/>
          <w:u w:val="single"/>
        </w:rPr>
      </w:pPr>
      <w:r>
        <w:rPr>
          <w:rFonts w:hint="eastAsia" w:ascii="黑体" w:hAnsi="黑体" w:eastAsia="黑体" w:cs="宋体"/>
          <w:i w:val="0"/>
          <w:iCs w:val="0"/>
          <w:color w:val="auto"/>
          <w:kern w:val="0"/>
          <w:sz w:val="32"/>
          <w:szCs w:val="32"/>
        </w:rPr>
        <w:t>第</w:t>
      </w:r>
      <w:r>
        <w:rPr>
          <w:rFonts w:hint="eastAsia" w:ascii="黑体" w:hAnsi="黑体" w:eastAsia="黑体" w:cs="宋体"/>
          <w:i w:val="0"/>
          <w:iCs w:val="0"/>
          <w:color w:val="auto"/>
          <w:kern w:val="0"/>
          <w:sz w:val="32"/>
          <w:szCs w:val="32"/>
          <w:lang w:eastAsia="zh-CN"/>
        </w:rPr>
        <w:t>十四</w:t>
      </w:r>
      <w:r>
        <w:rPr>
          <w:rFonts w:hint="eastAsia" w:ascii="黑体" w:hAnsi="黑体" w:eastAsia="黑体" w:cs="宋体"/>
          <w:i w:val="0"/>
          <w:iCs w:val="0"/>
          <w:color w:val="auto"/>
          <w:kern w:val="0"/>
          <w:sz w:val="32"/>
          <w:szCs w:val="32"/>
        </w:rPr>
        <w:t xml:space="preserve">条  </w:t>
      </w:r>
      <w:bookmarkStart w:id="5" w:name="_Hlk82121199"/>
      <w:r>
        <w:rPr>
          <w:rFonts w:hint="eastAsia" w:ascii="仿宋_GB2312" w:hAnsi="黑体" w:eastAsia="仿宋_GB2312" w:cs="黑体"/>
          <w:i w:val="0"/>
          <w:iCs w:val="0"/>
          <w:color w:val="auto"/>
          <w:sz w:val="32"/>
          <w:szCs w:val="32"/>
        </w:rPr>
        <w:t>市委人才工作领导小组</w:t>
      </w:r>
      <w:r>
        <w:rPr>
          <w:rFonts w:hint="eastAsia" w:ascii="仿宋_GB2312" w:hAnsi="黑体" w:eastAsia="仿宋_GB2312" w:cs="黑体"/>
          <w:i w:val="0"/>
          <w:iCs w:val="0"/>
          <w:color w:val="auto"/>
          <w:sz w:val="32"/>
          <w:szCs w:val="32"/>
          <w:lang w:eastAsia="zh-CN"/>
        </w:rPr>
        <w:t>办公室</w:t>
      </w:r>
      <w:r>
        <w:rPr>
          <w:rFonts w:hint="eastAsia" w:ascii="仿宋_GB2312" w:hAnsi="黑体" w:eastAsia="仿宋_GB2312" w:cs="黑体"/>
          <w:i w:val="0"/>
          <w:iCs w:val="0"/>
          <w:color w:val="auto"/>
          <w:sz w:val="32"/>
          <w:szCs w:val="32"/>
        </w:rPr>
        <w:t>负责</w:t>
      </w:r>
      <w:r>
        <w:rPr>
          <w:rFonts w:hint="eastAsia" w:ascii="仿宋_GB2312" w:hAnsi="黑体" w:eastAsia="仿宋_GB2312" w:cs="黑体"/>
          <w:i w:val="0"/>
          <w:iCs w:val="0"/>
          <w:color w:val="auto"/>
          <w:sz w:val="32"/>
          <w:szCs w:val="32"/>
          <w:lang w:eastAsia="zh-CN"/>
        </w:rPr>
        <w:t>“人才飞地”</w:t>
      </w:r>
      <w:r>
        <w:rPr>
          <w:rFonts w:hint="eastAsia" w:ascii="仿宋_GB2312" w:hAnsi="黑体" w:eastAsia="仿宋_GB2312" w:cs="黑体"/>
          <w:i w:val="0"/>
          <w:iCs w:val="0"/>
          <w:color w:val="auto"/>
          <w:sz w:val="32"/>
          <w:szCs w:val="32"/>
        </w:rPr>
        <w:t>建设工作的牵头抓总</w:t>
      </w:r>
      <w:r>
        <w:rPr>
          <w:rFonts w:hint="eastAsia" w:ascii="仿宋_GB2312" w:hAnsi="黑体" w:eastAsia="仿宋_GB2312" w:cs="黑体"/>
          <w:i w:val="0"/>
          <w:iCs w:val="0"/>
          <w:color w:val="auto"/>
          <w:sz w:val="32"/>
          <w:szCs w:val="32"/>
          <w:lang w:eastAsia="zh-CN"/>
        </w:rPr>
        <w:t>，统筹从</w:t>
      </w:r>
      <w:r>
        <w:rPr>
          <w:rFonts w:hint="eastAsia" w:ascii="仿宋_GB2312" w:hAnsi="黑体" w:eastAsia="仿宋_GB2312" w:cs="黑体"/>
          <w:i w:val="0"/>
          <w:iCs w:val="0"/>
          <w:color w:val="auto"/>
          <w:sz w:val="32"/>
          <w:szCs w:val="32"/>
        </w:rPr>
        <w:t>市人才集聚专项资金</w:t>
      </w:r>
      <w:r>
        <w:rPr>
          <w:rFonts w:hint="eastAsia" w:ascii="仿宋_GB2312" w:hAnsi="黑体" w:eastAsia="仿宋_GB2312" w:cs="黑体"/>
          <w:i w:val="0"/>
          <w:iCs w:val="0"/>
          <w:color w:val="auto"/>
          <w:sz w:val="32"/>
          <w:szCs w:val="32"/>
          <w:lang w:eastAsia="zh-CN"/>
        </w:rPr>
        <w:t>中安排“人才飞地”专项经费</w:t>
      </w:r>
      <w:r>
        <w:rPr>
          <w:rFonts w:hint="eastAsia" w:ascii="仿宋_GB2312" w:hAnsi="黑体" w:eastAsia="仿宋_GB2312" w:cs="黑体"/>
          <w:i w:val="0"/>
          <w:iCs w:val="0"/>
          <w:color w:val="auto"/>
          <w:sz w:val="32"/>
          <w:szCs w:val="32"/>
        </w:rPr>
        <w:t>；市科技局</w:t>
      </w:r>
      <w:r>
        <w:rPr>
          <w:rFonts w:hint="eastAsia" w:ascii="仿宋_GB2312" w:hAnsi="黑体" w:eastAsia="仿宋_GB2312" w:cs="黑体"/>
          <w:i w:val="0"/>
          <w:iCs w:val="0"/>
          <w:color w:val="auto"/>
          <w:sz w:val="32"/>
          <w:szCs w:val="32"/>
          <w:lang w:eastAsia="zh-CN"/>
        </w:rPr>
        <w:t>负责“人才飞地”管理</w:t>
      </w:r>
      <w:r>
        <w:rPr>
          <w:rFonts w:hint="eastAsia" w:ascii="仿宋_GB2312" w:hAnsi="黑体" w:eastAsia="仿宋_GB2312" w:cs="黑体"/>
          <w:i w:val="0"/>
          <w:iCs w:val="0"/>
          <w:color w:val="auto"/>
          <w:sz w:val="32"/>
          <w:szCs w:val="32"/>
        </w:rPr>
        <w:t>工作；</w:t>
      </w:r>
      <w:r>
        <w:rPr>
          <w:rFonts w:hint="eastAsia" w:ascii="仿宋_GB2312" w:hAnsi="黑体" w:eastAsia="仿宋_GB2312" w:cs="黑体"/>
          <w:i w:val="0"/>
          <w:iCs w:val="0"/>
          <w:color w:val="auto"/>
          <w:sz w:val="32"/>
          <w:szCs w:val="32"/>
          <w:lang w:eastAsia="zh-CN"/>
        </w:rPr>
        <w:t>市财政局负责“人才飞地”资金预算保障</w:t>
      </w:r>
      <w:r>
        <w:rPr>
          <w:rFonts w:hint="eastAsia" w:ascii="仿宋_GB2312" w:hAnsi="黑体" w:eastAsia="仿宋_GB2312" w:cs="黑体"/>
          <w:i w:val="0"/>
          <w:iCs w:val="0"/>
          <w:color w:val="auto"/>
          <w:sz w:val="32"/>
          <w:szCs w:val="32"/>
        </w:rPr>
        <w:t>和拨付</w:t>
      </w:r>
      <w:r>
        <w:rPr>
          <w:rFonts w:hint="eastAsia" w:ascii="仿宋_GB2312" w:hAnsi="黑体" w:eastAsia="仿宋_GB2312" w:cs="黑体"/>
          <w:i w:val="0"/>
          <w:iCs w:val="0"/>
          <w:color w:val="auto"/>
          <w:sz w:val="32"/>
          <w:szCs w:val="32"/>
          <w:lang w:eastAsia="zh-CN"/>
        </w:rPr>
        <w:t>；</w:t>
      </w:r>
      <w:r>
        <w:rPr>
          <w:rFonts w:hint="eastAsia" w:ascii="仿宋_GB2312" w:hAnsi="黑体" w:eastAsia="仿宋_GB2312" w:cs="黑体"/>
          <w:i w:val="0"/>
          <w:iCs w:val="0"/>
          <w:color w:val="auto"/>
          <w:sz w:val="32"/>
          <w:szCs w:val="32"/>
        </w:rPr>
        <w:t>市人社局负责有关人才类别的认定审核等工作；</w:t>
      </w:r>
      <w:r>
        <w:rPr>
          <w:rFonts w:hint="eastAsia" w:ascii="仿宋_GB2312" w:hAnsi="黑体" w:eastAsia="仿宋_GB2312" w:cs="黑体"/>
          <w:i w:val="0"/>
          <w:iCs w:val="0"/>
          <w:color w:val="auto"/>
          <w:sz w:val="32"/>
          <w:szCs w:val="32"/>
          <w:lang w:val="en-US" w:eastAsia="zh-CN"/>
        </w:rPr>
        <w:t>各县区、高新区科技管理部门负责组织符合条件的单位申报并协助管理获认定的“人才飞地”。</w:t>
      </w:r>
    </w:p>
    <w:bookmarkEnd w:id="5"/>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i w:val="0"/>
          <w:iCs w:val="0"/>
          <w:color w:val="auto"/>
          <w:sz w:val="32"/>
          <w:szCs w:val="32"/>
        </w:rPr>
      </w:pPr>
      <w:r>
        <w:rPr>
          <w:rFonts w:hint="eastAsia" w:ascii="黑体" w:hAnsi="黑体" w:eastAsia="黑体" w:cs="宋体"/>
          <w:bCs/>
          <w:i w:val="0"/>
          <w:iCs w:val="0"/>
          <w:color w:val="auto"/>
          <w:kern w:val="0"/>
          <w:sz w:val="32"/>
          <w:szCs w:val="32"/>
        </w:rPr>
        <w:t>第十</w:t>
      </w:r>
      <w:r>
        <w:rPr>
          <w:rFonts w:hint="eastAsia" w:ascii="黑体" w:hAnsi="黑体" w:eastAsia="黑体" w:cs="宋体"/>
          <w:bCs/>
          <w:i w:val="0"/>
          <w:iCs w:val="0"/>
          <w:color w:val="auto"/>
          <w:kern w:val="0"/>
          <w:sz w:val="32"/>
          <w:szCs w:val="32"/>
          <w:lang w:eastAsia="zh-CN"/>
        </w:rPr>
        <w:t>五</w:t>
      </w:r>
      <w:r>
        <w:rPr>
          <w:rFonts w:hint="eastAsia" w:ascii="黑体" w:hAnsi="黑体" w:eastAsia="黑体" w:cs="宋体"/>
          <w:bCs/>
          <w:i w:val="0"/>
          <w:iCs w:val="0"/>
          <w:color w:val="auto"/>
          <w:kern w:val="0"/>
          <w:sz w:val="32"/>
          <w:szCs w:val="32"/>
        </w:rPr>
        <w:t>条</w:t>
      </w:r>
      <w:r>
        <w:rPr>
          <w:rFonts w:hint="eastAsia" w:ascii="黑体" w:hAnsi="黑体" w:eastAsia="黑体" w:cs="宋体"/>
          <w:bCs/>
          <w:i w:val="0"/>
          <w:iCs w:val="0"/>
          <w:color w:val="auto"/>
          <w:kern w:val="0"/>
          <w:sz w:val="32"/>
          <w:szCs w:val="32"/>
          <w:lang w:val="en-US" w:eastAsia="zh-CN"/>
        </w:rPr>
        <w:t xml:space="preserve">  </w:t>
      </w:r>
      <w:r>
        <w:rPr>
          <w:rFonts w:hint="eastAsia" w:ascii="仿宋_GB2312" w:eastAsia="仿宋_GB2312"/>
          <w:i w:val="0"/>
          <w:iCs w:val="0"/>
          <w:color w:val="auto"/>
          <w:sz w:val="32"/>
          <w:szCs w:val="32"/>
        </w:rPr>
        <w:t>申报单位</w:t>
      </w:r>
      <w:r>
        <w:rPr>
          <w:rFonts w:hint="eastAsia" w:ascii="仿宋_GB2312" w:eastAsia="仿宋_GB2312"/>
          <w:i w:val="0"/>
          <w:iCs w:val="0"/>
          <w:color w:val="auto"/>
          <w:sz w:val="32"/>
          <w:szCs w:val="32"/>
          <w:lang w:eastAsia="zh-CN"/>
        </w:rPr>
        <w:t>须</w:t>
      </w:r>
      <w:r>
        <w:rPr>
          <w:rFonts w:hint="eastAsia" w:ascii="仿宋_GB2312" w:eastAsia="仿宋_GB2312"/>
          <w:i w:val="0"/>
          <w:iCs w:val="0"/>
          <w:color w:val="auto"/>
          <w:sz w:val="32"/>
          <w:szCs w:val="32"/>
        </w:rPr>
        <w:t>对申报、考核、验收等材料的真实性、合法性和有效性负责，在申报、评审及建设过程中存在弄虚作假、有违公平公正等行为的，取消其“人才飞地”认定资格，并按失信行为轻重程度在一定期限内限制或取消其申报、建设资格，限制、暂停或取消财政经费支持，失信行为将纳入科研信用记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i w:val="0"/>
          <w:iCs w:val="0"/>
          <w:color w:val="auto"/>
          <w:sz w:val="32"/>
          <w:szCs w:val="32"/>
        </w:rPr>
      </w:pPr>
      <w:r>
        <w:rPr>
          <w:rFonts w:hint="eastAsia" w:ascii="仿宋_GB2312" w:hAnsi="仿宋" w:eastAsia="仿宋_GB2312" w:cs="黑体"/>
          <w:b/>
          <w:i w:val="0"/>
          <w:iCs w:val="0"/>
          <w:color w:val="auto"/>
          <w:sz w:val="32"/>
          <w:szCs w:val="32"/>
          <w:lang w:val="en-US" w:eastAsia="zh-CN"/>
        </w:rPr>
        <w:t>第十六条</w:t>
      </w:r>
      <w:r>
        <w:rPr>
          <w:rFonts w:hint="eastAsia" w:ascii="仿宋_GB2312" w:hAnsi="仿宋" w:eastAsia="仿宋_GB2312" w:cs="仿宋_GB2312"/>
          <w:b/>
          <w:bCs/>
          <w:i w:val="0"/>
          <w:iCs w:val="0"/>
          <w:color w:val="auto"/>
          <w:sz w:val="32"/>
          <w:szCs w:val="32"/>
        </w:rPr>
        <w:t xml:space="preserve"> </w:t>
      </w:r>
      <w:r>
        <w:rPr>
          <w:rFonts w:hint="eastAsia" w:ascii="仿宋_GB2312" w:hAnsi="仿宋" w:eastAsia="仿宋_GB2312" w:cs="仿宋_GB2312"/>
          <w:b/>
          <w:bCs/>
          <w:i w:val="0"/>
          <w:iCs w:val="0"/>
          <w:color w:val="auto"/>
          <w:sz w:val="32"/>
          <w:szCs w:val="32"/>
          <w:lang w:val="en-US" w:eastAsia="zh-CN"/>
        </w:rPr>
        <w:t xml:space="preserve"> </w:t>
      </w:r>
      <w:r>
        <w:rPr>
          <w:rFonts w:hint="eastAsia" w:ascii="仿宋_GB2312" w:hAnsi="仿宋" w:eastAsia="仿宋_GB2312" w:cs="仿宋_GB2312"/>
          <w:i w:val="0"/>
          <w:iCs w:val="0"/>
          <w:color w:val="auto"/>
          <w:sz w:val="32"/>
          <w:szCs w:val="32"/>
        </w:rPr>
        <w:t>市科学技术局建立健全监管制度，重点对资金使用等情况进行监督检查，确保资金使用安全。申报单位要严格执行相关资金管理规定，对经费专款专用，强化监督，提高经费使用效率。</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i w:val="0"/>
          <w:iCs w:val="0"/>
          <w:color w:val="auto"/>
          <w:sz w:val="32"/>
          <w:szCs w:val="32"/>
        </w:rPr>
      </w:pPr>
      <w:r>
        <w:rPr>
          <w:rFonts w:hint="eastAsia" w:ascii="黑体" w:hAnsi="黑体" w:eastAsia="黑体" w:cs="黑体"/>
          <w:i w:val="0"/>
          <w:iCs w:val="0"/>
          <w:color w:val="auto"/>
          <w:sz w:val="32"/>
          <w:szCs w:val="32"/>
        </w:rPr>
        <w:t>第</w:t>
      </w:r>
      <w:r>
        <w:rPr>
          <w:rFonts w:hint="eastAsia" w:ascii="黑体" w:hAnsi="黑体" w:eastAsia="黑体" w:cs="黑体"/>
          <w:i w:val="0"/>
          <w:iCs w:val="0"/>
          <w:color w:val="auto"/>
          <w:sz w:val="32"/>
          <w:szCs w:val="32"/>
          <w:lang w:eastAsia="zh-CN"/>
        </w:rPr>
        <w:t>七</w:t>
      </w:r>
      <w:r>
        <w:rPr>
          <w:rFonts w:hint="eastAsia" w:ascii="黑体" w:hAnsi="黑体" w:eastAsia="黑体" w:cs="黑体"/>
          <w:i w:val="0"/>
          <w:iCs w:val="0"/>
          <w:color w:val="auto"/>
          <w:sz w:val="32"/>
          <w:szCs w:val="32"/>
        </w:rPr>
        <w:t>章</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rPr>
        <w:t>附</w:t>
      </w:r>
      <w:r>
        <w:rPr>
          <w:rFonts w:hint="eastAsia" w:ascii="黑体" w:hAnsi="黑体" w:eastAsia="黑体" w:cs="黑体"/>
          <w:i w:val="0"/>
          <w:iCs w:val="0"/>
          <w:color w:val="auto"/>
          <w:sz w:val="32"/>
          <w:szCs w:val="32"/>
        </w:rPr>
        <w:tab/>
      </w:r>
      <w:r>
        <w:rPr>
          <w:rFonts w:hint="eastAsia" w:ascii="黑体" w:hAnsi="黑体" w:eastAsia="黑体" w:cs="黑体"/>
          <w:i w:val="0"/>
          <w:iCs w:val="0"/>
          <w:color w:val="auto"/>
          <w:sz w:val="32"/>
          <w:szCs w:val="32"/>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i w:val="0"/>
          <w:iCs w:val="0"/>
          <w:color w:val="auto"/>
          <w:kern w:val="0"/>
          <w:sz w:val="32"/>
          <w:szCs w:val="32"/>
        </w:rPr>
      </w:pPr>
      <w:r>
        <w:rPr>
          <w:rFonts w:hint="eastAsia" w:ascii="黑体" w:hAnsi="黑体" w:eastAsia="黑体" w:cs="黑体"/>
          <w:i w:val="0"/>
          <w:iCs w:val="0"/>
          <w:color w:val="auto"/>
          <w:sz w:val="32"/>
          <w:szCs w:val="32"/>
        </w:rPr>
        <w:t>第十</w:t>
      </w:r>
      <w:r>
        <w:rPr>
          <w:rFonts w:hint="eastAsia" w:ascii="黑体" w:hAnsi="黑体" w:eastAsia="黑体" w:cs="黑体"/>
          <w:i w:val="0"/>
          <w:iCs w:val="0"/>
          <w:color w:val="auto"/>
          <w:sz w:val="32"/>
          <w:szCs w:val="32"/>
          <w:lang w:val="en-US" w:eastAsia="zh-CN"/>
        </w:rPr>
        <w:t>七</w:t>
      </w:r>
      <w:r>
        <w:rPr>
          <w:rFonts w:hint="eastAsia" w:ascii="黑体" w:hAnsi="黑体" w:eastAsia="黑体" w:cs="黑体"/>
          <w:i w:val="0"/>
          <w:iCs w:val="0"/>
          <w:color w:val="auto"/>
          <w:sz w:val="32"/>
          <w:szCs w:val="32"/>
        </w:rPr>
        <w:t>条</w:t>
      </w:r>
      <w:r>
        <w:rPr>
          <w:rFonts w:hint="eastAsia" w:ascii="仿宋_GB2312" w:hAnsi="仿宋_GB2312" w:eastAsia="仿宋_GB2312" w:cs="仿宋_GB2312"/>
          <w:i w:val="0"/>
          <w:iCs w:val="0"/>
          <w:color w:val="auto"/>
          <w:sz w:val="32"/>
          <w:szCs w:val="32"/>
        </w:rPr>
        <w:tab/>
      </w:r>
      <w:r>
        <w:rPr>
          <w:rFonts w:hint="eastAsia" w:ascii="仿宋_GB2312" w:hAnsi="仿宋_GB2312" w:eastAsia="仿宋_GB2312" w:cs="仿宋_GB2312"/>
          <w:i w:val="0"/>
          <w:iCs w:val="0"/>
          <w:color w:val="auto"/>
          <w:sz w:val="32"/>
          <w:szCs w:val="32"/>
        </w:rPr>
        <w:t>本办法由市科学技术局负责解释,自印发之日起施行，</w:t>
      </w:r>
      <w:r>
        <w:rPr>
          <w:rFonts w:hint="eastAsia" w:ascii="仿宋_GB2312" w:hAnsi="仿宋_GB2312" w:eastAsia="仿宋_GB2312" w:cs="仿宋_GB2312"/>
          <w:i w:val="0"/>
          <w:iCs w:val="0"/>
          <w:color w:val="auto"/>
          <w:sz w:val="32"/>
          <w:szCs w:val="32"/>
          <w:lang w:val="en-US" w:eastAsia="zh-CN"/>
        </w:rPr>
        <w:t>有效期三年</w:t>
      </w:r>
      <w:r>
        <w:rPr>
          <w:rFonts w:hint="eastAsia" w:ascii="仿宋_GB2312" w:hAnsi="仿宋_GB2312" w:eastAsia="仿宋_GB2312" w:cs="仿宋_GB2312"/>
          <w:i w:val="0"/>
          <w:iCs w:val="0"/>
          <w:color w:val="auto"/>
          <w:sz w:val="32"/>
          <w:szCs w:val="32"/>
        </w:rPr>
        <w:t>。</w:t>
      </w:r>
    </w:p>
    <w:sectPr>
      <w:footerReference r:id="rId3" w:type="default"/>
      <w:pgSz w:w="11906" w:h="16838"/>
      <w:pgMar w:top="1134" w:right="1134" w:bottom="1134" w:left="141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汉仪仿宋S"/>
    <w:panose1 w:val="00000000000000000000"/>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6317"/>
      <w:docPartObj>
        <w:docPartGallery w:val="autotext"/>
      </w:docPartObj>
    </w:sdtPr>
    <w:sdtContent>
      <w:p>
        <w:pPr>
          <w:pStyle w:val="5"/>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DC"/>
    <w:rsid w:val="0001425D"/>
    <w:rsid w:val="00015391"/>
    <w:rsid w:val="00016D67"/>
    <w:rsid w:val="000353D6"/>
    <w:rsid w:val="0007292F"/>
    <w:rsid w:val="000A1D23"/>
    <w:rsid w:val="000A6056"/>
    <w:rsid w:val="000A708E"/>
    <w:rsid w:val="000B70FA"/>
    <w:rsid w:val="000D1528"/>
    <w:rsid w:val="000D2B48"/>
    <w:rsid w:val="000E16DB"/>
    <w:rsid w:val="000E378C"/>
    <w:rsid w:val="00115CFF"/>
    <w:rsid w:val="001247E0"/>
    <w:rsid w:val="0013184B"/>
    <w:rsid w:val="00133953"/>
    <w:rsid w:val="00144644"/>
    <w:rsid w:val="00166EFE"/>
    <w:rsid w:val="00180EE8"/>
    <w:rsid w:val="00197371"/>
    <w:rsid w:val="001D2C34"/>
    <w:rsid w:val="001D39E2"/>
    <w:rsid w:val="001D4244"/>
    <w:rsid w:val="001F15D0"/>
    <w:rsid w:val="00254254"/>
    <w:rsid w:val="00260D91"/>
    <w:rsid w:val="00264227"/>
    <w:rsid w:val="0027348F"/>
    <w:rsid w:val="00284E55"/>
    <w:rsid w:val="00290F19"/>
    <w:rsid w:val="00297AE3"/>
    <w:rsid w:val="002A5DB5"/>
    <w:rsid w:val="002D3CEF"/>
    <w:rsid w:val="002D5A17"/>
    <w:rsid w:val="00321273"/>
    <w:rsid w:val="00336206"/>
    <w:rsid w:val="003463F1"/>
    <w:rsid w:val="003712E0"/>
    <w:rsid w:val="00373515"/>
    <w:rsid w:val="00382177"/>
    <w:rsid w:val="003A27C1"/>
    <w:rsid w:val="003D52EC"/>
    <w:rsid w:val="003F68BB"/>
    <w:rsid w:val="00402F33"/>
    <w:rsid w:val="004052CF"/>
    <w:rsid w:val="00431FA4"/>
    <w:rsid w:val="004333CF"/>
    <w:rsid w:val="00483931"/>
    <w:rsid w:val="004900F2"/>
    <w:rsid w:val="004919B5"/>
    <w:rsid w:val="0049787C"/>
    <w:rsid w:val="004C47EA"/>
    <w:rsid w:val="004D6ABC"/>
    <w:rsid w:val="004D7D17"/>
    <w:rsid w:val="004E5397"/>
    <w:rsid w:val="005036C9"/>
    <w:rsid w:val="00530BFF"/>
    <w:rsid w:val="00551C05"/>
    <w:rsid w:val="00560415"/>
    <w:rsid w:val="005623B1"/>
    <w:rsid w:val="00591124"/>
    <w:rsid w:val="005A17DD"/>
    <w:rsid w:val="005C142E"/>
    <w:rsid w:val="005D02F1"/>
    <w:rsid w:val="005F6A12"/>
    <w:rsid w:val="006100BD"/>
    <w:rsid w:val="00667608"/>
    <w:rsid w:val="0068409B"/>
    <w:rsid w:val="006A0DDC"/>
    <w:rsid w:val="006A4DEC"/>
    <w:rsid w:val="006B0854"/>
    <w:rsid w:val="006B25C1"/>
    <w:rsid w:val="006C4FD0"/>
    <w:rsid w:val="006D22FE"/>
    <w:rsid w:val="006E7F3F"/>
    <w:rsid w:val="00700E8A"/>
    <w:rsid w:val="00720934"/>
    <w:rsid w:val="00726BCC"/>
    <w:rsid w:val="00735EDC"/>
    <w:rsid w:val="007538C3"/>
    <w:rsid w:val="00785AF9"/>
    <w:rsid w:val="00786E72"/>
    <w:rsid w:val="007905D0"/>
    <w:rsid w:val="00796E29"/>
    <w:rsid w:val="007A1284"/>
    <w:rsid w:val="007A415A"/>
    <w:rsid w:val="007A6760"/>
    <w:rsid w:val="007B007E"/>
    <w:rsid w:val="007C2CB9"/>
    <w:rsid w:val="007C51C7"/>
    <w:rsid w:val="007C7A6C"/>
    <w:rsid w:val="007D1779"/>
    <w:rsid w:val="007D2B3F"/>
    <w:rsid w:val="007E0E0A"/>
    <w:rsid w:val="007E57ED"/>
    <w:rsid w:val="00812408"/>
    <w:rsid w:val="00836AAE"/>
    <w:rsid w:val="008441F9"/>
    <w:rsid w:val="00852831"/>
    <w:rsid w:val="00862480"/>
    <w:rsid w:val="00873ADC"/>
    <w:rsid w:val="00873F44"/>
    <w:rsid w:val="00874576"/>
    <w:rsid w:val="008815B8"/>
    <w:rsid w:val="008970E0"/>
    <w:rsid w:val="008A0568"/>
    <w:rsid w:val="008C0FE6"/>
    <w:rsid w:val="008D1A19"/>
    <w:rsid w:val="008E0ED7"/>
    <w:rsid w:val="00907511"/>
    <w:rsid w:val="00935192"/>
    <w:rsid w:val="0096545E"/>
    <w:rsid w:val="0099412A"/>
    <w:rsid w:val="009D5139"/>
    <w:rsid w:val="009E34A3"/>
    <w:rsid w:val="009E5D58"/>
    <w:rsid w:val="009E692C"/>
    <w:rsid w:val="00A05E98"/>
    <w:rsid w:val="00A241DF"/>
    <w:rsid w:val="00A47A4B"/>
    <w:rsid w:val="00A870AF"/>
    <w:rsid w:val="00A93608"/>
    <w:rsid w:val="00A93897"/>
    <w:rsid w:val="00AB2B82"/>
    <w:rsid w:val="00AC141A"/>
    <w:rsid w:val="00AC7178"/>
    <w:rsid w:val="00B0128B"/>
    <w:rsid w:val="00B21A27"/>
    <w:rsid w:val="00B30731"/>
    <w:rsid w:val="00B33CC3"/>
    <w:rsid w:val="00B34B71"/>
    <w:rsid w:val="00B6360D"/>
    <w:rsid w:val="00B70FED"/>
    <w:rsid w:val="00BB0B1B"/>
    <w:rsid w:val="00BB0F02"/>
    <w:rsid w:val="00BB2B6B"/>
    <w:rsid w:val="00BC79D8"/>
    <w:rsid w:val="00BD3A99"/>
    <w:rsid w:val="00BF3E09"/>
    <w:rsid w:val="00C008EC"/>
    <w:rsid w:val="00C01CC8"/>
    <w:rsid w:val="00C35D05"/>
    <w:rsid w:val="00C4341E"/>
    <w:rsid w:val="00C45255"/>
    <w:rsid w:val="00C46052"/>
    <w:rsid w:val="00C61D3B"/>
    <w:rsid w:val="00C764A3"/>
    <w:rsid w:val="00C830E0"/>
    <w:rsid w:val="00C86B10"/>
    <w:rsid w:val="00CA5040"/>
    <w:rsid w:val="00CA64F5"/>
    <w:rsid w:val="00CB1EA3"/>
    <w:rsid w:val="00CC4185"/>
    <w:rsid w:val="00CD07D8"/>
    <w:rsid w:val="00CE158E"/>
    <w:rsid w:val="00D203B1"/>
    <w:rsid w:val="00D23857"/>
    <w:rsid w:val="00D47640"/>
    <w:rsid w:val="00D5663A"/>
    <w:rsid w:val="00DA37EA"/>
    <w:rsid w:val="00DC71A9"/>
    <w:rsid w:val="00DD418D"/>
    <w:rsid w:val="00DD4A52"/>
    <w:rsid w:val="00DE0E78"/>
    <w:rsid w:val="00E07A68"/>
    <w:rsid w:val="00E1386F"/>
    <w:rsid w:val="00E22CE1"/>
    <w:rsid w:val="00E277BC"/>
    <w:rsid w:val="00E301B2"/>
    <w:rsid w:val="00E53B7C"/>
    <w:rsid w:val="00E67A51"/>
    <w:rsid w:val="00E82C20"/>
    <w:rsid w:val="00E96E0A"/>
    <w:rsid w:val="00EB2BDF"/>
    <w:rsid w:val="00EC6FC9"/>
    <w:rsid w:val="00ED2E06"/>
    <w:rsid w:val="00ED776A"/>
    <w:rsid w:val="00EE1FD3"/>
    <w:rsid w:val="00EE4A86"/>
    <w:rsid w:val="00F206B9"/>
    <w:rsid w:val="00F27049"/>
    <w:rsid w:val="00F563F3"/>
    <w:rsid w:val="00F66D3B"/>
    <w:rsid w:val="00F6735F"/>
    <w:rsid w:val="00F67A2D"/>
    <w:rsid w:val="00F749A8"/>
    <w:rsid w:val="00F9301F"/>
    <w:rsid w:val="00FA5C9C"/>
    <w:rsid w:val="00FB0C6F"/>
    <w:rsid w:val="00FB37CB"/>
    <w:rsid w:val="00FF0CEB"/>
    <w:rsid w:val="01E43067"/>
    <w:rsid w:val="0277576E"/>
    <w:rsid w:val="043C1632"/>
    <w:rsid w:val="04752169"/>
    <w:rsid w:val="05064DF0"/>
    <w:rsid w:val="062C0DD0"/>
    <w:rsid w:val="07F74708"/>
    <w:rsid w:val="082E7858"/>
    <w:rsid w:val="09176781"/>
    <w:rsid w:val="0A7B5205"/>
    <w:rsid w:val="0BED54A2"/>
    <w:rsid w:val="0BFE1449"/>
    <w:rsid w:val="0BFE454D"/>
    <w:rsid w:val="0C1E4BCE"/>
    <w:rsid w:val="0CD20CD3"/>
    <w:rsid w:val="0DD15817"/>
    <w:rsid w:val="0E054DD6"/>
    <w:rsid w:val="0EBD0DF6"/>
    <w:rsid w:val="0ED62C9B"/>
    <w:rsid w:val="0F0C1CDF"/>
    <w:rsid w:val="10AF30A9"/>
    <w:rsid w:val="11307178"/>
    <w:rsid w:val="114B70D3"/>
    <w:rsid w:val="11834355"/>
    <w:rsid w:val="11FB20CA"/>
    <w:rsid w:val="123012D7"/>
    <w:rsid w:val="130E3333"/>
    <w:rsid w:val="139F0125"/>
    <w:rsid w:val="14744729"/>
    <w:rsid w:val="14864FB9"/>
    <w:rsid w:val="148D4D5B"/>
    <w:rsid w:val="14FC5C57"/>
    <w:rsid w:val="152A5664"/>
    <w:rsid w:val="155B51D2"/>
    <w:rsid w:val="1571543F"/>
    <w:rsid w:val="15735FFF"/>
    <w:rsid w:val="15A20C38"/>
    <w:rsid w:val="17772BF6"/>
    <w:rsid w:val="18744240"/>
    <w:rsid w:val="18D30946"/>
    <w:rsid w:val="19E2088B"/>
    <w:rsid w:val="1A607027"/>
    <w:rsid w:val="1B0976D1"/>
    <w:rsid w:val="1D616BCA"/>
    <w:rsid w:val="1DA06281"/>
    <w:rsid w:val="1F344382"/>
    <w:rsid w:val="1F605916"/>
    <w:rsid w:val="208523BA"/>
    <w:rsid w:val="20EB5F80"/>
    <w:rsid w:val="212F10CB"/>
    <w:rsid w:val="21433083"/>
    <w:rsid w:val="216D5D80"/>
    <w:rsid w:val="21A90523"/>
    <w:rsid w:val="21DE3370"/>
    <w:rsid w:val="223C19C1"/>
    <w:rsid w:val="23A17677"/>
    <w:rsid w:val="24303341"/>
    <w:rsid w:val="24C902E0"/>
    <w:rsid w:val="24D13189"/>
    <w:rsid w:val="256A264D"/>
    <w:rsid w:val="25874C04"/>
    <w:rsid w:val="25ED3C35"/>
    <w:rsid w:val="260D79BE"/>
    <w:rsid w:val="269A48D0"/>
    <w:rsid w:val="271F2958"/>
    <w:rsid w:val="273B6C16"/>
    <w:rsid w:val="275908D8"/>
    <w:rsid w:val="296D263D"/>
    <w:rsid w:val="2A2623F2"/>
    <w:rsid w:val="2B1F5A41"/>
    <w:rsid w:val="2B5B22D9"/>
    <w:rsid w:val="2C3C1D0B"/>
    <w:rsid w:val="2CD74A9A"/>
    <w:rsid w:val="2CF40871"/>
    <w:rsid w:val="2D0B1FC2"/>
    <w:rsid w:val="2D434176"/>
    <w:rsid w:val="2DBB19E6"/>
    <w:rsid w:val="2E104AA3"/>
    <w:rsid w:val="2EE05275"/>
    <w:rsid w:val="2F97119F"/>
    <w:rsid w:val="305C10CC"/>
    <w:rsid w:val="311D7FD5"/>
    <w:rsid w:val="3213255D"/>
    <w:rsid w:val="32624FEE"/>
    <w:rsid w:val="32E57FC3"/>
    <w:rsid w:val="3383530E"/>
    <w:rsid w:val="33C4043D"/>
    <w:rsid w:val="33C447AC"/>
    <w:rsid w:val="34760C70"/>
    <w:rsid w:val="35384748"/>
    <w:rsid w:val="373E0189"/>
    <w:rsid w:val="37527F34"/>
    <w:rsid w:val="38843A5D"/>
    <w:rsid w:val="396C0617"/>
    <w:rsid w:val="39A21716"/>
    <w:rsid w:val="3A0D50FF"/>
    <w:rsid w:val="3AC01262"/>
    <w:rsid w:val="3B991E96"/>
    <w:rsid w:val="3C4C1C9B"/>
    <w:rsid w:val="3C5409B8"/>
    <w:rsid w:val="3C7B089D"/>
    <w:rsid w:val="3D51369E"/>
    <w:rsid w:val="3ED07826"/>
    <w:rsid w:val="3F177C2C"/>
    <w:rsid w:val="403E2E89"/>
    <w:rsid w:val="40C618EB"/>
    <w:rsid w:val="40DB1BB8"/>
    <w:rsid w:val="40F35B23"/>
    <w:rsid w:val="4147497F"/>
    <w:rsid w:val="415971E6"/>
    <w:rsid w:val="419C349C"/>
    <w:rsid w:val="41B50DFA"/>
    <w:rsid w:val="42341001"/>
    <w:rsid w:val="438C3BF1"/>
    <w:rsid w:val="43AC5DE5"/>
    <w:rsid w:val="44F85E40"/>
    <w:rsid w:val="45573DF8"/>
    <w:rsid w:val="459577C3"/>
    <w:rsid w:val="45E922B4"/>
    <w:rsid w:val="46790E54"/>
    <w:rsid w:val="46A97005"/>
    <w:rsid w:val="47492262"/>
    <w:rsid w:val="475A3D0C"/>
    <w:rsid w:val="47B06C2B"/>
    <w:rsid w:val="480A7B61"/>
    <w:rsid w:val="48DA1F71"/>
    <w:rsid w:val="49D707AA"/>
    <w:rsid w:val="4A401B92"/>
    <w:rsid w:val="4A5C1D12"/>
    <w:rsid w:val="4A9043D4"/>
    <w:rsid w:val="4A9F31C7"/>
    <w:rsid w:val="4AA87FF9"/>
    <w:rsid w:val="4AB85E9D"/>
    <w:rsid w:val="4B8606C8"/>
    <w:rsid w:val="4B9D33A1"/>
    <w:rsid w:val="4BB62757"/>
    <w:rsid w:val="4C510A34"/>
    <w:rsid w:val="4C881A89"/>
    <w:rsid w:val="4C95237B"/>
    <w:rsid w:val="4DC351C2"/>
    <w:rsid w:val="4F00676D"/>
    <w:rsid w:val="4F0F495B"/>
    <w:rsid w:val="4F9C24F3"/>
    <w:rsid w:val="50206C0C"/>
    <w:rsid w:val="50482400"/>
    <w:rsid w:val="5058379C"/>
    <w:rsid w:val="50F24BFD"/>
    <w:rsid w:val="51474243"/>
    <w:rsid w:val="53AE13E3"/>
    <w:rsid w:val="53CF51FF"/>
    <w:rsid w:val="53D31FB5"/>
    <w:rsid w:val="54652B98"/>
    <w:rsid w:val="54820BFE"/>
    <w:rsid w:val="584B238E"/>
    <w:rsid w:val="58CD09FF"/>
    <w:rsid w:val="58D345BD"/>
    <w:rsid w:val="597A20CE"/>
    <w:rsid w:val="59B0080A"/>
    <w:rsid w:val="5AAE2AAC"/>
    <w:rsid w:val="5AE42B35"/>
    <w:rsid w:val="5B2A472A"/>
    <w:rsid w:val="5BC7166A"/>
    <w:rsid w:val="5C191D50"/>
    <w:rsid w:val="5C7B2C68"/>
    <w:rsid w:val="5CCC7F24"/>
    <w:rsid w:val="5CF850E3"/>
    <w:rsid w:val="5D67E28E"/>
    <w:rsid w:val="5D742229"/>
    <w:rsid w:val="5DA44FD4"/>
    <w:rsid w:val="5DED518F"/>
    <w:rsid w:val="5FBD1B0E"/>
    <w:rsid w:val="5FDD8276"/>
    <w:rsid w:val="5FE6D996"/>
    <w:rsid w:val="5FFD39F7"/>
    <w:rsid w:val="6001193C"/>
    <w:rsid w:val="60C42DFB"/>
    <w:rsid w:val="618E3598"/>
    <w:rsid w:val="6198784E"/>
    <w:rsid w:val="61B56A99"/>
    <w:rsid w:val="62E7B5D6"/>
    <w:rsid w:val="63D74266"/>
    <w:rsid w:val="643F1A88"/>
    <w:rsid w:val="64924057"/>
    <w:rsid w:val="64E153EC"/>
    <w:rsid w:val="65C21F15"/>
    <w:rsid w:val="67373064"/>
    <w:rsid w:val="679F10A2"/>
    <w:rsid w:val="67DA2563"/>
    <w:rsid w:val="67F908D2"/>
    <w:rsid w:val="68791CE2"/>
    <w:rsid w:val="688C2E39"/>
    <w:rsid w:val="68AE565C"/>
    <w:rsid w:val="6A406E43"/>
    <w:rsid w:val="6B3E16AA"/>
    <w:rsid w:val="6B511199"/>
    <w:rsid w:val="6B6257CE"/>
    <w:rsid w:val="6BFDAB7F"/>
    <w:rsid w:val="6C551C59"/>
    <w:rsid w:val="6DC14384"/>
    <w:rsid w:val="6DCD25D5"/>
    <w:rsid w:val="6E366325"/>
    <w:rsid w:val="6E9B588F"/>
    <w:rsid w:val="6F974799"/>
    <w:rsid w:val="6FF01B16"/>
    <w:rsid w:val="6FFFB89B"/>
    <w:rsid w:val="70510816"/>
    <w:rsid w:val="70E65EE7"/>
    <w:rsid w:val="71150493"/>
    <w:rsid w:val="713271FC"/>
    <w:rsid w:val="73AD4E15"/>
    <w:rsid w:val="74975E8F"/>
    <w:rsid w:val="757E69E2"/>
    <w:rsid w:val="76AD4A78"/>
    <w:rsid w:val="76D24888"/>
    <w:rsid w:val="76FE320C"/>
    <w:rsid w:val="7752279A"/>
    <w:rsid w:val="790D390A"/>
    <w:rsid w:val="79362EC8"/>
    <w:rsid w:val="799E7AFB"/>
    <w:rsid w:val="7A2027F5"/>
    <w:rsid w:val="7A246FE7"/>
    <w:rsid w:val="7A5E76A9"/>
    <w:rsid w:val="7A76313D"/>
    <w:rsid w:val="7B1B0587"/>
    <w:rsid w:val="7B7B2787"/>
    <w:rsid w:val="7BAED6BD"/>
    <w:rsid w:val="7BB50027"/>
    <w:rsid w:val="7BE30D26"/>
    <w:rsid w:val="7CF50AA7"/>
    <w:rsid w:val="7CFF1C8A"/>
    <w:rsid w:val="7D0A762F"/>
    <w:rsid w:val="7DFDBCD3"/>
    <w:rsid w:val="7E072273"/>
    <w:rsid w:val="7E3361E7"/>
    <w:rsid w:val="7EB5D8A5"/>
    <w:rsid w:val="7F0B049E"/>
    <w:rsid w:val="7FE97DE6"/>
    <w:rsid w:val="BB7A44B2"/>
    <w:rsid w:val="BBFFA023"/>
    <w:rsid w:val="BF777F97"/>
    <w:rsid w:val="BF7FF41E"/>
    <w:rsid w:val="CFDC3516"/>
    <w:rsid w:val="DDA5B8CE"/>
    <w:rsid w:val="E57BF3DC"/>
    <w:rsid w:val="EBF729EB"/>
    <w:rsid w:val="F3F679AD"/>
    <w:rsid w:val="F4F9A0CA"/>
    <w:rsid w:val="F7FF31A4"/>
    <w:rsid w:val="F85FFE53"/>
    <w:rsid w:val="FAB45712"/>
    <w:rsid w:val="FBB6DB8C"/>
    <w:rsid w:val="FBEFB81C"/>
    <w:rsid w:val="FF5F1C40"/>
    <w:rsid w:val="FFAAD311"/>
    <w:rsid w:val="FFF9C7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Hyperlink"/>
    <w:basedOn w:val="9"/>
    <w:semiHidden/>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Body text|1"/>
    <w:basedOn w:val="1"/>
    <w:qFormat/>
    <w:uiPriority w:val="0"/>
    <w:pPr>
      <w:spacing w:line="461" w:lineRule="auto"/>
      <w:ind w:firstLine="400"/>
    </w:pPr>
    <w:rPr>
      <w:rFonts w:ascii="宋体" w:hAnsi="宋体" w:eastAsia="宋体" w:cs="宋体"/>
      <w:sz w:val="28"/>
      <w:szCs w:val="28"/>
      <w:lang w:val="zh-TW" w:eastAsia="zh-TW" w:bidi="zh-TW"/>
    </w:rPr>
  </w:style>
  <w:style w:type="paragraph" w:styleId="16">
    <w:name w:val="List Paragraph"/>
    <w:basedOn w:val="1"/>
    <w:qFormat/>
    <w:uiPriority w:val="99"/>
    <w:pPr>
      <w:ind w:firstLine="420" w:firstLineChars="200"/>
    </w:p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572</Words>
  <Characters>3261</Characters>
  <Lines>27</Lines>
  <Paragraphs>7</Paragraphs>
  <TotalTime>0</TotalTime>
  <ScaleCrop>false</ScaleCrop>
  <LinksUpToDate>false</LinksUpToDate>
  <CharactersWithSpaces>3826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2021-09-20T08:18:00Z</dcterms:created>
  <dc:creator>Lenovo</dc:creator>
  <cp:lastModifiedBy>gxxc</cp:lastModifiedBy>
  <cp:lastPrinted>2021-10-15T04:06:00Z</cp:lastPrinted>
  <dcterms:modified xsi:type="dcterms:W3CDTF">2021-11-29T16:46:53Z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B5D73E0F25CC4731AFE66348053CCB16</vt:lpwstr>
  </property>
</Properties>
</file>