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bidi w:val="0"/>
        <w:snapToGrid/>
        <w:spacing w:line="540" w:lineRule="exact"/>
        <w:rPr>
          <w:rFonts w:ascii="黑体" w:hAnsi="黑体" w:eastAsia="黑体" w:cs="黑体"/>
          <w:color w:val="auto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</w:rPr>
        <w:t>附件1</w:t>
      </w:r>
    </w:p>
    <w:p>
      <w:pPr>
        <w:keepNext w:val="0"/>
        <w:keepLines w:val="0"/>
        <w:pageBreakBefore w:val="0"/>
        <w:kinsoku/>
        <w:topLinePunct w:val="0"/>
        <w:bidi w:val="0"/>
        <w:snapToGrid/>
        <w:spacing w:line="540" w:lineRule="exact"/>
        <w:rPr>
          <w:rFonts w:ascii="黑体" w:hAnsi="黑体" w:eastAsia="黑体" w:cs="黑体"/>
          <w:color w:val="auto"/>
        </w:rPr>
      </w:pPr>
    </w:p>
    <w:p>
      <w:pPr>
        <w:pStyle w:val="8"/>
        <w:keepNext w:val="0"/>
        <w:keepLines w:val="0"/>
        <w:pageBreakBefore w:val="0"/>
        <w:kinsoku/>
        <w:topLinePunct w:val="0"/>
        <w:bidi w:val="0"/>
        <w:snapToGrid/>
        <w:spacing w:line="54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第十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届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中国创新创业大赛广西赛区南宁市</w:t>
      </w:r>
    </w:p>
    <w:p>
      <w:pPr>
        <w:pStyle w:val="8"/>
        <w:keepNext w:val="0"/>
        <w:keepLines w:val="0"/>
        <w:pageBreakBefore w:val="0"/>
        <w:kinsoku/>
        <w:topLinePunct w:val="0"/>
        <w:bidi w:val="0"/>
        <w:snapToGrid/>
        <w:spacing w:line="54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选拔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赛暨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2023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八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届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南宁市创新创业大赛</w:t>
      </w:r>
    </w:p>
    <w:p>
      <w:pPr>
        <w:pStyle w:val="8"/>
        <w:keepNext w:val="0"/>
        <w:keepLines w:val="0"/>
        <w:pageBreakBefore w:val="0"/>
        <w:kinsoku/>
        <w:topLinePunct w:val="0"/>
        <w:bidi w:val="0"/>
        <w:snapToGrid/>
        <w:spacing w:line="54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决赛获奖项目名单</w:t>
      </w:r>
    </w:p>
    <w:p>
      <w:pPr>
        <w:keepNext w:val="0"/>
        <w:keepLines w:val="0"/>
        <w:pageBreakBefore w:val="0"/>
        <w:kinsoku/>
        <w:topLinePunct w:val="0"/>
        <w:bidi w:val="0"/>
        <w:snapToGrid/>
        <w:spacing w:line="540" w:lineRule="exact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topLinePunct w:val="0"/>
        <w:bidi w:val="0"/>
        <w:snapToGrid/>
        <w:spacing w:line="540" w:lineRule="exact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一、成长企业组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获奖名单</w:t>
      </w:r>
    </w:p>
    <w:tbl>
      <w:tblPr>
        <w:tblStyle w:val="9"/>
        <w:tblpPr w:leftFromText="180" w:rightFromText="180" w:vertAnchor="text" w:horzAnchor="page" w:tblpXSpec="center" w:tblpY="124"/>
        <w:tblOverlap w:val="never"/>
        <w:tblW w:w="933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981"/>
        <w:gridCol w:w="3223"/>
        <w:gridCol w:w="1368"/>
        <w:gridCol w:w="218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tblHeader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参赛项目名称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产业类别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获奖名称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皇氏赛尔生物科技（广西）有限公司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奶水牛产业升级项目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生物医药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届南宁市创新创业大赛一等奖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广西五行材料科技有限公司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光伏纳米自清洁材料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新材料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届南宁市创新创业大赛二等奖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广西信安锐达科技有限公司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“蓝麒麟”5G+AI一体化指挥调度系统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新一代信息技术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届南宁市创新创业大赛二等奖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广西澍源智能科技有限公司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拉曼光谱无创血糖仪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生物医药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届南宁市创新创业大赛二等奖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广西通检联测科技有限公司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好活云数字化就业与协同治理平台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新一代信息技术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届南宁市创新创业大赛三等奖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广西海瑞思科技有限公司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基于深度学习的接触网悬挂状态智能检测系统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新一代信息技术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届南宁市创新创业大赛三等奖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广西创智慧鑫科技有限公司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鑫友铁前优化选矿配 矿智能科技系统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新一代信息技术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届南宁市创新创业大赛三等奖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南宁三帝科技有限公司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粘结剂喷射增材制造在高性能铝合金铸造中的创新应用研究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高端装备制造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届南宁市创新创业大赛三等奖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南宁市跃龙科技有限公司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移动式数字G型臂X射线成像系统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生物医药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届南宁市创新创业大赛三等奖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南宁临界鹰信息技术有限公司</w:t>
            </w:r>
          </w:p>
        </w:tc>
        <w:tc>
          <w:tcPr>
            <w:tcW w:w="3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光声之芯—世界领先水平的压电陶瓷声光技术的产业化与应用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新一代信息技术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届南宁市创新创业大赛三等奖</w:t>
            </w:r>
          </w:p>
        </w:tc>
      </w:tr>
    </w:tbl>
    <w:p>
      <w:pPr>
        <w:keepNext w:val="0"/>
        <w:keepLines w:val="0"/>
        <w:pageBreakBefore w:val="0"/>
        <w:kinsoku/>
        <w:topLinePunct w:val="0"/>
        <w:bidi w:val="0"/>
        <w:snapToGrid/>
        <w:spacing w:line="540" w:lineRule="exact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初创企业组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获奖名单</w:t>
      </w:r>
    </w:p>
    <w:tbl>
      <w:tblPr>
        <w:tblStyle w:val="9"/>
        <w:tblW w:w="916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2415"/>
        <w:gridCol w:w="2794"/>
        <w:gridCol w:w="1346"/>
        <w:gridCol w:w="20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Header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参赛项目名称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>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业类别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2"/>
              </w:rPr>
              <w:t>获奖名称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广西泰莱医学检验有限公司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基于代谢组学的泛肿瘤代谢物筛查技术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生物医药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届南宁市创新创业大赛一等奖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南宁智柔科技有限公司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基于像素合成驱屏GPU的芯片及产业化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新一代信息技术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届南宁市创新创业大赛二等奖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南宁中昆生物技术有限公司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中国昆虫应用技术改变农业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生物医药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届南宁市创新创业大赛二等奖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广西瀚宇新能源科技有限公司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兆瓦时级本质安全固态锂离子储能电池技术——新一代储能集成项目开发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新能源、新能源汽车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届南宁市创新创业大赛二等奖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广西中招环能科技有限责任公司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新型智能环境监测与控制系统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节能环保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届南宁市创新创业大赛三等奖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广西天亮智造农业科技有限责任公司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天亮智慧云雾平台的研究及应用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生物医药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届南宁市创新创业大赛三等奖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广西产研加一数字虚拟技术研究所有限公司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基于神经网络算法的AI驱动数字虚拟人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新一代信息技术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届南宁市创新创业大赛三等奖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广西华谱红外科技有限公司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一键识甜—便携式水果成熟度预测仪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新一代信息技术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届南宁市创新创业大赛三等奖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广西天际线航空科技有限公司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一款2.8吨级主打高端+ToC定位的中低空5座全倾转旋翼eVTOL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高端装备制造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届南宁市创新创业大赛三等奖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广西贝尔铝稀土功能材料有限公司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高性能稀土铝合金材料技术应用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新材料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届南宁市创新创业大赛三等奖</w:t>
            </w:r>
          </w:p>
        </w:tc>
      </w:tr>
    </w:tbl>
    <w:p>
      <w:pPr>
        <w:keepNext w:val="0"/>
        <w:keepLines w:val="0"/>
        <w:pageBreakBefore w:val="0"/>
        <w:kinsoku/>
        <w:topLinePunct w:val="0"/>
        <w:bidi w:val="0"/>
        <w:snapToGrid/>
        <w:spacing w:line="540" w:lineRule="exact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 w:ascii="黑体" w:hAnsi="黑体" w:eastAsia="黑体" w:cs="黑体"/>
          <w:color w:val="000000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第八届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南宁市创新创业大赛获奖项目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后补助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9"/>
        <w:tblW w:w="89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739"/>
        <w:gridCol w:w="4053"/>
        <w:gridCol w:w="715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参赛组别</w:t>
            </w:r>
          </w:p>
        </w:tc>
        <w:tc>
          <w:tcPr>
            <w:tcW w:w="6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left"/>
              <w:rPr>
                <w:rFonts w:hAnsi="仿宋_GB2312" w:cs="仿宋_GB2312"/>
                <w:kern w:val="0"/>
                <w:sz w:val="24"/>
              </w:rPr>
            </w:pPr>
            <w:r>
              <w:rPr>
                <w:rFonts w:hint="eastAsia" w:hAnsi="仿宋_GB2312" w:cs="仿宋_GB2312"/>
                <w:kern w:val="0"/>
                <w:sz w:val="24"/>
              </w:rPr>
              <w:t xml:space="preserve">□初创企业组     </w:t>
            </w:r>
            <w:r>
              <w:rPr>
                <w:rFonts w:hAnsi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hAnsi="仿宋_GB2312" w:cs="仿宋_GB2312"/>
                <w:kern w:val="0"/>
                <w:sz w:val="24"/>
              </w:rPr>
              <w:t>□成长企业组</w:t>
            </w:r>
            <w:r>
              <w:rPr>
                <w:rFonts w:hAnsi="仿宋_GB2312" w:cs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获奖名次</w:t>
            </w:r>
          </w:p>
        </w:tc>
        <w:tc>
          <w:tcPr>
            <w:tcW w:w="6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left"/>
              <w:rPr>
                <w:rFonts w:hAnsi="仿宋_GB2312" w:cs="仿宋_GB2312"/>
                <w:kern w:val="0"/>
                <w:sz w:val="24"/>
              </w:rPr>
            </w:pPr>
            <w:r>
              <w:rPr>
                <w:rFonts w:hint="eastAsia" w:hAnsi="仿宋_GB2312" w:cs="仿宋_GB2312"/>
                <w:kern w:val="0"/>
                <w:sz w:val="24"/>
              </w:rPr>
              <w:t xml:space="preserve">□一等奖   □二等奖   □三等奖   </w:t>
            </w:r>
            <w:r>
              <w:rPr>
                <w:rFonts w:hAnsi="仿宋_GB2312" w:cs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  <w:szCs w:val="22"/>
              </w:rPr>
              <w:t>申请金额</w:t>
            </w:r>
          </w:p>
        </w:tc>
        <w:tc>
          <w:tcPr>
            <w:tcW w:w="6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left"/>
              <w:rPr>
                <w:rFonts w:hAnsi="仿宋_GB2312" w:cs="仿宋_GB2312"/>
                <w:kern w:val="0"/>
                <w:sz w:val="24"/>
              </w:rPr>
            </w:pPr>
            <w:r>
              <w:rPr>
                <w:rFonts w:hint="eastAsia" w:hAnsi="仿宋_GB2312" w:cs="仿宋_GB2312"/>
                <w:sz w:val="24"/>
                <w:szCs w:val="22"/>
              </w:rPr>
              <w:t>大写：</w:t>
            </w:r>
            <w:r>
              <w:rPr>
                <w:rFonts w:hAnsi="仿宋_GB2312" w:cs="仿宋_GB2312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hAnsi="仿宋_GB2312" w:cs="仿宋_GB2312"/>
                <w:sz w:val="24"/>
                <w:szCs w:val="22"/>
              </w:rPr>
              <w:t>万元整</w:t>
            </w:r>
            <w:r>
              <w:rPr>
                <w:rFonts w:hAnsi="仿宋_GB2312" w:cs="仿宋_GB2312"/>
                <w:sz w:val="24"/>
                <w:szCs w:val="22"/>
              </w:rPr>
              <w:t xml:space="preserve">   </w:t>
            </w:r>
            <w:r>
              <w:rPr>
                <w:rFonts w:hint="eastAsia" w:hAnsi="仿宋_GB2312" w:cs="仿宋_GB2312"/>
                <w:sz w:val="24"/>
                <w:szCs w:val="22"/>
              </w:rPr>
              <w:t>小写：￥</w:t>
            </w:r>
            <w:r>
              <w:rPr>
                <w:rFonts w:hAnsi="仿宋_GB2312" w:cs="仿宋_GB2312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hAnsi="仿宋_GB2312" w:cs="仿宋_GB2312"/>
                <w:sz w:val="24"/>
                <w:szCs w:val="22"/>
              </w:rPr>
              <w:t>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center"/>
              <w:rPr>
                <w:rFonts w:hAnsi="仿宋_GB2312" w:cs="仿宋_GB2312"/>
                <w:sz w:val="24"/>
                <w:szCs w:val="22"/>
              </w:rPr>
            </w:pPr>
            <w:r>
              <w:rPr>
                <w:rFonts w:hint="eastAsia" w:hAnsi="仿宋_GB2312" w:cs="仿宋_GB2312"/>
                <w:sz w:val="24"/>
                <w:szCs w:val="22"/>
              </w:rPr>
              <w:t>获奖项目名称</w:t>
            </w:r>
          </w:p>
        </w:tc>
        <w:tc>
          <w:tcPr>
            <w:tcW w:w="6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left"/>
              <w:rPr>
                <w:rFonts w:hAnsi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center"/>
              <w:rPr>
                <w:rFonts w:hAnsi="仿宋_GB2312" w:cs="仿宋_GB2312"/>
                <w:sz w:val="24"/>
                <w:szCs w:val="22"/>
              </w:rPr>
            </w:pPr>
            <w:r>
              <w:rPr>
                <w:rFonts w:hint="eastAsia" w:hAnsi="仿宋_GB2312" w:cs="仿宋_GB2312"/>
                <w:sz w:val="24"/>
                <w:szCs w:val="22"/>
              </w:rPr>
              <w:t>参赛企业名称</w:t>
            </w:r>
          </w:p>
        </w:tc>
        <w:tc>
          <w:tcPr>
            <w:tcW w:w="6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left"/>
              <w:rPr>
                <w:rFonts w:hAnsi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center"/>
              <w:rPr>
                <w:rFonts w:hAnsi="仿宋_GB2312" w:cs="仿宋_GB2312"/>
                <w:sz w:val="24"/>
                <w:szCs w:val="22"/>
              </w:rPr>
            </w:pPr>
            <w:r>
              <w:rPr>
                <w:rFonts w:hint="eastAsia" w:hAnsi="仿宋_GB2312" w:cs="仿宋_GB2312"/>
                <w:sz w:val="24"/>
              </w:rPr>
              <w:t>参赛团队主要人员</w:t>
            </w:r>
          </w:p>
        </w:tc>
        <w:tc>
          <w:tcPr>
            <w:tcW w:w="6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left"/>
              <w:rPr>
                <w:rFonts w:hAnsi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企业注册地址</w:t>
            </w:r>
          </w:p>
        </w:tc>
        <w:tc>
          <w:tcPr>
            <w:tcW w:w="6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left"/>
              <w:rPr>
                <w:rFonts w:hAnsi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pacing w:val="-10"/>
                <w:sz w:val="24"/>
              </w:rPr>
              <w:t>统一社会信用代码</w:t>
            </w:r>
          </w:p>
        </w:tc>
        <w:tc>
          <w:tcPr>
            <w:tcW w:w="4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rPr>
                <w:rFonts w:hAnsi="仿宋_GB2312" w:cs="仿宋_GB2312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邮编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rPr>
                <w:rFonts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经办人</w:t>
            </w:r>
          </w:p>
        </w:tc>
        <w:tc>
          <w:tcPr>
            <w:tcW w:w="4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座机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center"/>
              <w:rPr>
                <w:rFonts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经办人身份证号</w:t>
            </w:r>
          </w:p>
        </w:tc>
        <w:tc>
          <w:tcPr>
            <w:tcW w:w="4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手机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center"/>
              <w:rPr>
                <w:rFonts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银行账户名称</w:t>
            </w:r>
          </w:p>
        </w:tc>
        <w:tc>
          <w:tcPr>
            <w:tcW w:w="6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center"/>
              <w:rPr>
                <w:rFonts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开户银行</w:t>
            </w:r>
          </w:p>
        </w:tc>
        <w:tc>
          <w:tcPr>
            <w:tcW w:w="6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center"/>
              <w:rPr>
                <w:rFonts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账    号</w:t>
            </w:r>
          </w:p>
        </w:tc>
        <w:tc>
          <w:tcPr>
            <w:tcW w:w="6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center"/>
              <w:rPr>
                <w:rFonts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9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/>
                <w:sz w:val="24"/>
              </w:rPr>
              <w:t>提供材料</w:t>
            </w:r>
            <w:r>
              <w:rPr>
                <w:rFonts w:hint="eastAsia" w:hAnsi="仿宋_GB2312" w:cs="仿宋_GB2312"/>
                <w:sz w:val="24"/>
                <w:lang w:eastAsia="zh-CN"/>
              </w:rPr>
              <w:t>：</w:t>
            </w:r>
            <w:r>
              <w:rPr>
                <w:rFonts w:hint="eastAsia" w:hAnsi="仿宋_GB2312" w:cs="仿宋_GB2312"/>
                <w:sz w:val="24"/>
              </w:rPr>
              <w:t>□企业营业执照（副本）复印件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9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bidi w:val="0"/>
              <w:snapToGrid/>
              <w:spacing w:line="540" w:lineRule="exact"/>
              <w:jc w:val="center"/>
              <w:rPr>
                <w:rFonts w:hAnsi="仿宋_GB2312" w:cs="仿宋_GB2312"/>
                <w:kern w:val="0"/>
                <w:sz w:val="24"/>
              </w:rPr>
            </w:pPr>
            <w:r>
              <w:rPr>
                <w:rFonts w:hint="eastAsia" w:hAnsi="仿宋_GB2312" w:cs="仿宋_GB2312"/>
                <w:kern w:val="0"/>
                <w:sz w:val="24"/>
              </w:rPr>
              <w:t>承诺书</w:t>
            </w:r>
          </w:p>
        </w:tc>
        <w:tc>
          <w:tcPr>
            <w:tcW w:w="8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320" w:leftChars="100" w:right="320" w:rightChars="100" w:firstLine="584"/>
              <w:textAlignment w:val="auto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本单位保证申报材料各项内容真实、客观，已遵照国家相关法律法规进行了保密审查，奖励补助资金到位后单独建账、独立核算，资金用于本单位的科技创新活动，严格按照相关规定使用，并承担由此引起的相关责任，同意申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Ansi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申报单位负责人（签章）：</w:t>
            </w:r>
            <w:r>
              <w:rPr>
                <w:rFonts w:hAnsi="仿宋_GB2312" w:cs="仿宋_GB2312"/>
                <w:sz w:val="24"/>
              </w:rPr>
              <w:t xml:space="preserve">                          </w:t>
            </w:r>
            <w:r>
              <w:rPr>
                <w:rFonts w:hint="eastAsia" w:hAnsi="仿宋_GB2312" w:cs="仿宋_GB2312"/>
                <w:sz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right"/>
              <w:textAlignment w:val="auto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/>
                <w:sz w:val="24"/>
              </w:rPr>
              <w:t xml:space="preserve">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right"/>
              <w:textAlignment w:val="auto"/>
              <w:rPr>
                <w:rFonts w:hAnsi="仿宋_GB2312" w:cs="仿宋_GB2312"/>
                <w:kern w:val="0"/>
                <w:sz w:val="24"/>
              </w:rPr>
            </w:pPr>
            <w:r>
              <w:rPr>
                <w:rFonts w:hAnsi="仿宋_GB2312" w:cs="仿宋_GB2312"/>
                <w:sz w:val="24"/>
              </w:rPr>
              <w:t xml:space="preserve">  </w:t>
            </w:r>
            <w:r>
              <w:rPr>
                <w:rFonts w:hint="eastAsia" w:hAnsi="仿宋_GB2312" w:cs="仿宋_GB2312"/>
                <w:sz w:val="24"/>
              </w:rPr>
              <w:t>年</w:t>
            </w:r>
            <w:r>
              <w:rPr>
                <w:rFonts w:hAnsi="仿宋_GB2312" w:cs="仿宋_GB2312"/>
                <w:sz w:val="24"/>
              </w:rPr>
              <w:t xml:space="preserve">   </w:t>
            </w:r>
            <w:r>
              <w:rPr>
                <w:rFonts w:hint="eastAsia" w:hAnsi="仿宋_GB2312" w:cs="仿宋_GB2312"/>
                <w:sz w:val="24"/>
              </w:rPr>
              <w:t>月</w:t>
            </w:r>
            <w:r>
              <w:rPr>
                <w:rFonts w:hAnsi="仿宋_GB2312" w:cs="仿宋_GB2312"/>
                <w:sz w:val="24"/>
              </w:rPr>
              <w:t xml:space="preserve">   </w:t>
            </w:r>
            <w:r>
              <w:rPr>
                <w:rFonts w:hint="eastAsia" w:hAnsi="仿宋_GB2312" w:cs="仿宋_GB2312"/>
                <w:sz w:val="24"/>
              </w:rPr>
              <w:t xml:space="preserve">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kern w:val="0"/>
                <w:sz w:val="24"/>
              </w:rPr>
              <w:t>填报说明</w:t>
            </w:r>
          </w:p>
        </w:tc>
        <w:tc>
          <w:tcPr>
            <w:tcW w:w="6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所需材料一式两份。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cs="仿宋_GB2312"/>
          <w:color w:val="000000"/>
        </w:rPr>
      </w:pPr>
    </w:p>
    <w:sectPr>
      <w:footerReference r:id="rId3" w:type="default"/>
      <w:footerReference r:id="rId4" w:type="even"/>
      <w:pgSz w:w="11906" w:h="16838"/>
      <w:pgMar w:top="2098" w:right="1361" w:bottom="1701" w:left="1474" w:header="851" w:footer="1134" w:gutter="0"/>
      <w:pgNumType w:fmt="numberInDash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7A7105-5EE4-47F2-A556-3E0C9D9770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9DB2F69-A999-4084-B517-C382C4F9FA18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ECF8CA6-BBDD-423A-9524-19ED0E4734C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456142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6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YmVjZGM4ZDdlNWQ0ZDFhY2I1NDZmZmM0MDZmZmQifQ=="/>
  </w:docVars>
  <w:rsids>
    <w:rsidRoot w:val="00945E99"/>
    <w:rsid w:val="00027564"/>
    <w:rsid w:val="001D24DB"/>
    <w:rsid w:val="002C1734"/>
    <w:rsid w:val="00560D5B"/>
    <w:rsid w:val="00945E99"/>
    <w:rsid w:val="00BD0A3D"/>
    <w:rsid w:val="01623160"/>
    <w:rsid w:val="038627E9"/>
    <w:rsid w:val="058156C3"/>
    <w:rsid w:val="06541E70"/>
    <w:rsid w:val="098174AB"/>
    <w:rsid w:val="0C8A49D1"/>
    <w:rsid w:val="109A5E70"/>
    <w:rsid w:val="1251694E"/>
    <w:rsid w:val="14F60D30"/>
    <w:rsid w:val="193C7538"/>
    <w:rsid w:val="1B356851"/>
    <w:rsid w:val="1C022A08"/>
    <w:rsid w:val="1CCE64B4"/>
    <w:rsid w:val="1F363E60"/>
    <w:rsid w:val="21984CF0"/>
    <w:rsid w:val="22711B4B"/>
    <w:rsid w:val="2E1A1996"/>
    <w:rsid w:val="30C12E8B"/>
    <w:rsid w:val="31F87DA2"/>
    <w:rsid w:val="34536526"/>
    <w:rsid w:val="36BB2C81"/>
    <w:rsid w:val="397B5DBA"/>
    <w:rsid w:val="3A4C54AF"/>
    <w:rsid w:val="3BC11C3B"/>
    <w:rsid w:val="40ED2111"/>
    <w:rsid w:val="4189196B"/>
    <w:rsid w:val="45CC0FA9"/>
    <w:rsid w:val="4C4E06A1"/>
    <w:rsid w:val="4DCB4E5A"/>
    <w:rsid w:val="4F840831"/>
    <w:rsid w:val="4FE85CEB"/>
    <w:rsid w:val="51143E36"/>
    <w:rsid w:val="51B254B2"/>
    <w:rsid w:val="54E011FF"/>
    <w:rsid w:val="5CC679CE"/>
    <w:rsid w:val="65295D64"/>
    <w:rsid w:val="69DC2433"/>
    <w:rsid w:val="6F993A2D"/>
    <w:rsid w:val="6FF4457F"/>
    <w:rsid w:val="703D2CF5"/>
    <w:rsid w:val="72D617C1"/>
    <w:rsid w:val="75662AE6"/>
    <w:rsid w:val="765F009D"/>
    <w:rsid w:val="76883E3C"/>
    <w:rsid w:val="7F99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hint="eastAsia" w:ascii="宋体" w:eastAsia="宋体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spacing w:line="540" w:lineRule="exact"/>
    </w:pPr>
    <w:rPr>
      <w:rFonts w:eastAsia="仿宋_GB2312"/>
      <w:sz w:val="32"/>
    </w:rPr>
  </w:style>
  <w:style w:type="paragraph" w:styleId="4">
    <w:name w:val="Body Text"/>
    <w:basedOn w:val="1"/>
    <w:link w:val="24"/>
    <w:qFormat/>
    <w:uiPriority w:val="0"/>
    <w:rPr>
      <w:rFonts w:ascii="Times New Roman" w:hAnsi="Times New Roman" w:eastAsia="华文中宋"/>
      <w:sz w:val="36"/>
      <w:szCs w:val="24"/>
    </w:r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4">
    <w:name w:val="hover5"/>
    <w:basedOn w:val="10"/>
    <w:qFormat/>
    <w:uiPriority w:val="0"/>
  </w:style>
  <w:style w:type="character" w:customStyle="1" w:styleId="15">
    <w:name w:val="hover6"/>
    <w:basedOn w:val="10"/>
    <w:qFormat/>
    <w:uiPriority w:val="0"/>
  </w:style>
  <w:style w:type="character" w:customStyle="1" w:styleId="16">
    <w:name w:val="dot"/>
    <w:basedOn w:val="10"/>
    <w:qFormat/>
    <w:uiPriority w:val="0"/>
  </w:style>
  <w:style w:type="character" w:customStyle="1" w:styleId="17">
    <w:name w:val="time"/>
    <w:basedOn w:val="10"/>
    <w:qFormat/>
    <w:uiPriority w:val="0"/>
    <w:rPr>
      <w:color w:val="999999"/>
    </w:rPr>
  </w:style>
  <w:style w:type="character" w:customStyle="1" w:styleId="18">
    <w:name w:val="hover"/>
    <w:basedOn w:val="10"/>
    <w:qFormat/>
    <w:uiPriority w:val="0"/>
  </w:style>
  <w:style w:type="character" w:customStyle="1" w:styleId="19">
    <w:name w:val="hover1"/>
    <w:basedOn w:val="10"/>
    <w:qFormat/>
    <w:uiPriority w:val="0"/>
  </w:style>
  <w:style w:type="character" w:customStyle="1" w:styleId="20">
    <w:name w:val="hover4"/>
    <w:basedOn w:val="10"/>
    <w:qFormat/>
    <w:uiPriority w:val="0"/>
  </w:style>
  <w:style w:type="character" w:customStyle="1" w:styleId="21">
    <w:name w:val="批注框文本 Char"/>
    <w:basedOn w:val="10"/>
    <w:link w:val="5"/>
    <w:qFormat/>
    <w:uiPriority w:val="0"/>
    <w:rPr>
      <w:rFonts w:ascii="仿宋_GB2312" w:hAnsi="宋体" w:eastAsia="仿宋_GB2312"/>
      <w:kern w:val="2"/>
      <w:sz w:val="18"/>
      <w:szCs w:val="18"/>
    </w:rPr>
  </w:style>
  <w:style w:type="character" w:customStyle="1" w:styleId="22">
    <w:name w:val="页眉 Char"/>
    <w:basedOn w:val="10"/>
    <w:link w:val="7"/>
    <w:qFormat/>
    <w:uiPriority w:val="0"/>
    <w:rPr>
      <w:rFonts w:ascii="仿宋_GB2312" w:hAnsi="宋体" w:eastAsia="仿宋_GB2312"/>
      <w:kern w:val="2"/>
      <w:sz w:val="18"/>
      <w:szCs w:val="18"/>
    </w:rPr>
  </w:style>
  <w:style w:type="character" w:customStyle="1" w:styleId="23">
    <w:name w:val="页脚 Char"/>
    <w:basedOn w:val="10"/>
    <w:link w:val="6"/>
    <w:qFormat/>
    <w:uiPriority w:val="99"/>
    <w:rPr>
      <w:rFonts w:ascii="仿宋_GB2312" w:hAnsi="宋体" w:eastAsia="仿宋_GB2312"/>
      <w:kern w:val="2"/>
      <w:sz w:val="18"/>
      <w:szCs w:val="18"/>
    </w:rPr>
  </w:style>
  <w:style w:type="character" w:customStyle="1" w:styleId="24">
    <w:name w:val="正文文本 Char"/>
    <w:basedOn w:val="10"/>
    <w:link w:val="4"/>
    <w:qFormat/>
    <w:uiPriority w:val="0"/>
    <w:rPr>
      <w:rFonts w:eastAsia="华文中宋"/>
      <w:kern w:val="2"/>
      <w:sz w:val="36"/>
      <w:szCs w:val="24"/>
    </w:rPr>
  </w:style>
  <w:style w:type="paragraph" w:customStyle="1" w:styleId="25">
    <w:name w:val="_Style 2"/>
    <w:basedOn w:val="1"/>
    <w:qFormat/>
    <w:uiPriority w:val="0"/>
    <w:rPr>
      <w:rFonts w:ascii="Times New Roman" w:hAnsi="Times New Roman" w:eastAsia="宋体"/>
    </w:rPr>
  </w:style>
  <w:style w:type="paragraph" w:customStyle="1" w:styleId="26">
    <w:name w:val="公文"/>
    <w:qFormat/>
    <w:uiPriority w:val="0"/>
    <w:pPr>
      <w:widowControl w:val="0"/>
      <w:spacing w:line="54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9671A3DCEDFBB4094A259B9038CAA99" ma:contentTypeVersion="13" ma:contentTypeDescription="新建文档。" ma:contentTypeScope="" ma:versionID="9e11a4269643bd881ed110103a1ef432">
  <xsd:schema xmlns:xsd="http://www.w3.org/2001/XMLSchema" xmlns:xs="http://www.w3.org/2001/XMLSchema" xmlns:p="http://schemas.microsoft.com/office/2006/metadata/properties" xmlns:ns2="143ab240-c278-4c48-a946-f6f7f9201a3c" xmlns:ns3="4dcfaffa-0572-4d1c-84f1-3111763ffe57" targetNamespace="http://schemas.microsoft.com/office/2006/metadata/properties" ma:root="true" ma:fieldsID="0f9a2fcb463a5865056bdc9a3e5185c1" ns2:_="" ns3:_="">
    <xsd:import namespace="143ab240-c278-4c48-a946-f6f7f9201a3c"/>
    <xsd:import namespace="4dcfaffa-0572-4d1c-84f1-3111763ff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ab240-c278-4c48-a946-f6f7f9201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图像标记" ma:readOnly="false" ma:fieldId="{5cf76f15-5ced-4ddc-b409-7134ff3c332f}" ma:taxonomyMulti="true" ma:sspId="801f85f3-d1fd-47cc-8997-e3dec05d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faffa-0572-4d1c-84f1-3111763ffe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9c1c4c-adef-4b67-a0d1-e8e2671454e2}" ma:internalName="TaxCatchAll" ma:showField="CatchAllData" ma:web="4dcfaffa-0572-4d1c-84f1-3111763ff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60ECB1-9172-4AD3-A276-DF5C4DABE200}">
  <ds:schemaRefs/>
</ds:datastoreItem>
</file>

<file path=customXml/itemProps3.xml><?xml version="1.0" encoding="utf-8"?>
<ds:datastoreItem xmlns:ds="http://schemas.openxmlformats.org/officeDocument/2006/customXml" ds:itemID="{C8507D97-7B29-45D8-9273-62E393CAF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2516</Words>
  <Characters>2641</Characters>
  <Lines>18</Lines>
  <Paragraphs>5</Paragraphs>
  <TotalTime>18</TotalTime>
  <ScaleCrop>false</ScaleCrop>
  <LinksUpToDate>false</LinksUpToDate>
  <CharactersWithSpaces>2776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2020-11-30T01:42:00Z</dcterms:created>
  <dc:creator>Administrator</dc:creator>
  <cp:lastModifiedBy>文件收发室</cp:lastModifiedBy>
  <cp:lastPrinted>2023-09-14T02:03:00Z</cp:lastPrinted>
  <dcterms:modified xsi:type="dcterms:W3CDTF">2023-09-14T09:30:33Z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FD5B7AB6C6EA4BA5BAF5F4721B54198B_13</vt:lpwstr>
  </property>
</Properties>
</file>